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25FB0D" wp14:editId="7F1D04A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73020" w:rsidRDefault="00773020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шестое</w:t>
      </w:r>
      <w:r w:rsidR="00D77EE6" w:rsidRPr="00980082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D77EE6" w:rsidRPr="00980082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D77EE6" w:rsidRPr="0098008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82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C40D6" w:rsidRDefault="00BC40D6" w:rsidP="00D77E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7EE6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9B29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F2FDE">
        <w:rPr>
          <w:rFonts w:ascii="Times New Roman" w:hAnsi="Times New Roman"/>
          <w:b/>
          <w:bCs/>
          <w:color w:val="000000"/>
          <w:sz w:val="28"/>
          <w:szCs w:val="28"/>
        </w:rPr>
        <w:t xml:space="preserve">21 </w:t>
      </w:r>
      <w:r w:rsidR="00773020">
        <w:rPr>
          <w:rFonts w:ascii="Times New Roman" w:hAnsi="Times New Roman"/>
          <w:b/>
          <w:bCs/>
          <w:color w:val="000000"/>
          <w:sz w:val="28"/>
          <w:szCs w:val="28"/>
        </w:rPr>
        <w:t>декабря</w:t>
      </w:r>
      <w:r w:rsidR="00D93839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008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2FDE">
        <w:rPr>
          <w:rFonts w:ascii="Times New Roman" w:hAnsi="Times New Roman"/>
          <w:b/>
          <w:sz w:val="28"/>
          <w:szCs w:val="28"/>
        </w:rPr>
        <w:t>298</w:t>
      </w:r>
    </w:p>
    <w:p w:rsidR="00D77EE6" w:rsidRPr="00980082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44B" w:rsidRPr="006301F3" w:rsidRDefault="00D77EE6" w:rsidP="003D044B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Балаковского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района Саратовской области 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от </w:t>
      </w:r>
      <w:r w:rsidR="00EC28AD">
        <w:rPr>
          <w:rFonts w:ascii="Times New Roman" w:hAnsi="Times New Roman"/>
          <w:b/>
          <w:bCs/>
          <w:color w:val="262626"/>
          <w:sz w:val="28"/>
          <w:szCs w:val="26"/>
        </w:rPr>
        <w:t>28.01.2021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 г. № </w:t>
      </w:r>
      <w:r w:rsidR="00EC28AD">
        <w:rPr>
          <w:rFonts w:ascii="Times New Roman" w:hAnsi="Times New Roman"/>
          <w:b/>
          <w:bCs/>
          <w:color w:val="262626"/>
          <w:sz w:val="28"/>
          <w:szCs w:val="26"/>
        </w:rPr>
        <w:t>18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3 </w:t>
      </w:r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водоснабжения»</w:t>
      </w:r>
    </w:p>
    <w:p w:rsidR="00D77EE6" w:rsidRPr="005D166A" w:rsidRDefault="00D77EE6" w:rsidP="00D77EE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77EE6" w:rsidRDefault="00D77EE6" w:rsidP="00D77EE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 xml:space="preserve"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="0065622E"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района Саратовской области, </w:t>
      </w:r>
      <w:r>
        <w:rPr>
          <w:rFonts w:ascii="Times New Roman" w:hAnsi="Times New Roman"/>
          <w:sz w:val="28"/>
          <w:szCs w:val="26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D77EE6" w:rsidRDefault="00D77EE6" w:rsidP="009B29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801B9D" w:rsidRPr="00801B9D" w:rsidRDefault="00930F6B" w:rsidP="00930F6B">
      <w:pPr>
        <w:pStyle w:val="a3"/>
        <w:numPr>
          <w:ilvl w:val="0"/>
          <w:numId w:val="1"/>
        </w:numPr>
        <w:ind w:left="0" w:firstLine="0"/>
        <w:jc w:val="both"/>
        <w:rPr>
          <w:spacing w:val="2"/>
          <w:sz w:val="28"/>
          <w:szCs w:val="28"/>
        </w:rPr>
      </w:pPr>
      <w:proofErr w:type="gramStart"/>
      <w:r w:rsidRPr="007D0326">
        <w:rPr>
          <w:sz w:val="28"/>
          <w:szCs w:val="26"/>
        </w:rPr>
        <w:t xml:space="preserve">В  </w:t>
      </w:r>
      <w:r>
        <w:rPr>
          <w:sz w:val="28"/>
          <w:szCs w:val="26"/>
        </w:rPr>
        <w:t xml:space="preserve">Приложение к </w:t>
      </w:r>
      <w:r>
        <w:rPr>
          <w:bCs/>
          <w:color w:val="262626"/>
          <w:sz w:val="28"/>
          <w:szCs w:val="26"/>
        </w:rPr>
        <w:t xml:space="preserve">решению </w:t>
      </w:r>
      <w:r w:rsidRPr="00830651">
        <w:rPr>
          <w:bCs/>
          <w:color w:val="262626"/>
          <w:sz w:val="28"/>
          <w:szCs w:val="26"/>
        </w:rPr>
        <w:t xml:space="preserve">Совета </w:t>
      </w:r>
      <w:proofErr w:type="spellStart"/>
      <w:r w:rsidRPr="00830651">
        <w:rPr>
          <w:bCs/>
          <w:color w:val="262626"/>
          <w:sz w:val="28"/>
          <w:szCs w:val="26"/>
        </w:rPr>
        <w:t>Натальинского</w:t>
      </w:r>
      <w:proofErr w:type="spellEnd"/>
      <w:r w:rsidRPr="00830651">
        <w:rPr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Pr="00830651">
        <w:rPr>
          <w:bCs/>
          <w:color w:val="262626"/>
          <w:sz w:val="28"/>
          <w:szCs w:val="26"/>
        </w:rPr>
        <w:t>Балаковского</w:t>
      </w:r>
      <w:proofErr w:type="spellEnd"/>
      <w:r w:rsidRPr="00830651">
        <w:rPr>
          <w:bCs/>
          <w:color w:val="262626"/>
          <w:sz w:val="28"/>
          <w:szCs w:val="26"/>
        </w:rPr>
        <w:t xml:space="preserve"> муниципального района Саратовской области</w:t>
      </w:r>
      <w:r>
        <w:rPr>
          <w:b/>
          <w:bCs/>
          <w:color w:val="262626"/>
          <w:sz w:val="28"/>
          <w:szCs w:val="26"/>
        </w:rPr>
        <w:t xml:space="preserve"> </w:t>
      </w:r>
      <w:r w:rsidRPr="00E90E84">
        <w:rPr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Pr="00E90E84">
        <w:rPr>
          <w:bCs/>
          <w:color w:val="262626"/>
          <w:sz w:val="28"/>
          <w:szCs w:val="26"/>
        </w:rPr>
        <w:t>Натальинского</w:t>
      </w:r>
      <w:proofErr w:type="spellEnd"/>
      <w:r w:rsidRPr="00E90E84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Pr="00E90E84">
        <w:rPr>
          <w:bCs/>
          <w:color w:val="262626"/>
          <w:sz w:val="28"/>
          <w:szCs w:val="26"/>
        </w:rPr>
        <w:t>Натальинская</w:t>
      </w:r>
      <w:proofErr w:type="spellEnd"/>
      <w:r w:rsidRPr="00E90E84">
        <w:rPr>
          <w:bCs/>
          <w:color w:val="262626"/>
          <w:sz w:val="28"/>
          <w:szCs w:val="26"/>
        </w:rPr>
        <w:t xml:space="preserve"> служба благоустройства и водоснабжения» от </w:t>
      </w:r>
      <w:r w:rsidR="00EC28AD">
        <w:rPr>
          <w:bCs/>
          <w:color w:val="262626"/>
          <w:sz w:val="28"/>
          <w:szCs w:val="26"/>
        </w:rPr>
        <w:t>28.01.2021</w:t>
      </w:r>
      <w:r w:rsidRPr="00E90E84">
        <w:rPr>
          <w:bCs/>
          <w:color w:val="262626"/>
          <w:sz w:val="28"/>
          <w:szCs w:val="26"/>
        </w:rPr>
        <w:t xml:space="preserve"> г. № </w:t>
      </w:r>
      <w:r w:rsidR="00EC28AD">
        <w:rPr>
          <w:bCs/>
          <w:color w:val="262626"/>
          <w:sz w:val="28"/>
          <w:szCs w:val="26"/>
        </w:rPr>
        <w:t>18</w:t>
      </w:r>
      <w:r w:rsidRPr="00E90E84">
        <w:rPr>
          <w:bCs/>
          <w:color w:val="262626"/>
          <w:sz w:val="28"/>
          <w:szCs w:val="26"/>
        </w:rPr>
        <w:t>3</w:t>
      </w:r>
      <w:r>
        <w:rPr>
          <w:bCs/>
          <w:color w:val="262626"/>
          <w:sz w:val="28"/>
          <w:szCs w:val="26"/>
        </w:rPr>
        <w:t xml:space="preserve"> «</w:t>
      </w:r>
      <w:r>
        <w:rPr>
          <w:sz w:val="28"/>
          <w:szCs w:val="26"/>
        </w:rPr>
        <w:t>П</w:t>
      </w:r>
      <w:r w:rsidRPr="00470321">
        <w:rPr>
          <w:bCs/>
          <w:color w:val="262626"/>
          <w:sz w:val="28"/>
          <w:szCs w:val="26"/>
        </w:rPr>
        <w:t>рейскурант цен на платные услуги муниципального бюджетного учреждения</w:t>
      </w:r>
      <w:r>
        <w:rPr>
          <w:bCs/>
          <w:color w:val="262626"/>
          <w:sz w:val="28"/>
          <w:szCs w:val="26"/>
        </w:rPr>
        <w:t xml:space="preserve"> </w:t>
      </w:r>
      <w:proofErr w:type="spellStart"/>
      <w:r w:rsidRPr="00470321">
        <w:rPr>
          <w:bCs/>
          <w:color w:val="262626"/>
          <w:sz w:val="28"/>
          <w:szCs w:val="26"/>
        </w:rPr>
        <w:t>Натальинского</w:t>
      </w:r>
      <w:proofErr w:type="spellEnd"/>
      <w:r w:rsidRPr="00470321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Pr="00470321">
        <w:rPr>
          <w:bCs/>
          <w:color w:val="262626"/>
          <w:sz w:val="28"/>
          <w:szCs w:val="26"/>
        </w:rPr>
        <w:t>Натальинск</w:t>
      </w:r>
      <w:r>
        <w:rPr>
          <w:bCs/>
          <w:color w:val="262626"/>
          <w:sz w:val="28"/>
          <w:szCs w:val="26"/>
        </w:rPr>
        <w:t>ая</w:t>
      </w:r>
      <w:proofErr w:type="spellEnd"/>
      <w:r>
        <w:rPr>
          <w:bCs/>
          <w:color w:val="262626"/>
          <w:sz w:val="28"/>
          <w:szCs w:val="26"/>
        </w:rPr>
        <w:t xml:space="preserve"> служба благоустройства и водоснабжения»,   </w:t>
      </w:r>
      <w:r w:rsidR="00E759CD">
        <w:rPr>
          <w:bCs/>
          <w:color w:val="262626"/>
          <w:sz w:val="28"/>
          <w:szCs w:val="26"/>
        </w:rPr>
        <w:t>изложить в новой редакции</w:t>
      </w:r>
      <w:r>
        <w:rPr>
          <w:bCs/>
          <w:color w:val="262626"/>
          <w:sz w:val="28"/>
          <w:szCs w:val="26"/>
        </w:rPr>
        <w:t>:</w:t>
      </w:r>
      <w:proofErr w:type="gramEnd"/>
    </w:p>
    <w:p w:rsidR="00801B9D" w:rsidRDefault="00801B9D" w:rsidP="00801B9D">
      <w:pPr>
        <w:pStyle w:val="a3"/>
        <w:ind w:left="0"/>
        <w:jc w:val="both"/>
        <w:rPr>
          <w:sz w:val="28"/>
          <w:szCs w:val="26"/>
        </w:rPr>
      </w:pPr>
    </w:p>
    <w:p w:rsidR="00801B9D" w:rsidRDefault="00CF2FDE" w:rsidP="00801B9D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6"/>
        </w:rPr>
      </w:pPr>
      <w:r>
        <w:rPr>
          <w:bCs/>
          <w:color w:val="262626"/>
          <w:sz w:val="28"/>
          <w:szCs w:val="26"/>
        </w:rPr>
        <w:t>«</w:t>
      </w:r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>П</w:t>
      </w:r>
      <w:r w:rsidR="00801B9D"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рейскурант цен на платные услуги муниципального </w:t>
      </w:r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="00801B9D"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="00801B9D"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="00801B9D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="00801B9D"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41"/>
        <w:gridCol w:w="717"/>
        <w:gridCol w:w="243"/>
        <w:gridCol w:w="715"/>
        <w:gridCol w:w="245"/>
        <w:gridCol w:w="414"/>
        <w:gridCol w:w="380"/>
        <w:gridCol w:w="166"/>
        <w:gridCol w:w="960"/>
        <w:gridCol w:w="547"/>
        <w:gridCol w:w="1401"/>
        <w:gridCol w:w="132"/>
        <w:gridCol w:w="960"/>
        <w:gridCol w:w="1300"/>
        <w:gridCol w:w="80"/>
        <w:gridCol w:w="419"/>
      </w:tblGrid>
      <w:tr w:rsidR="00801B9D" w:rsidRPr="00AF6679" w:rsidTr="008C4E62">
        <w:trPr>
          <w:trHeight w:val="315"/>
        </w:trPr>
        <w:tc>
          <w:tcPr>
            <w:tcW w:w="7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                    Прейскурант цен на платные услуги МБУ НМО "</w:t>
            </w:r>
            <w:proofErr w:type="spellStart"/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НСБиВ</w:t>
            </w:r>
            <w:proofErr w:type="spellEnd"/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B9D" w:rsidRPr="00AF6679" w:rsidTr="008C4E62">
        <w:trPr>
          <w:trHeight w:val="9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>Ед. изм.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Стоимость *** (руб.) 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Вызов слесаря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вызов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361,0</w:t>
            </w:r>
          </w:p>
        </w:tc>
      </w:tr>
      <w:tr w:rsidR="00801B9D" w:rsidRPr="00AF6679" w:rsidTr="008C4E62">
        <w:trPr>
          <w:trHeight w:val="5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Замена прибора учета воды (счетчика) без стоимости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608,0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Чистка, промывка счетчика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548,0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Чистка водопровода до счетчика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548,0</w:t>
            </w:r>
          </w:p>
        </w:tc>
      </w:tr>
      <w:tr w:rsidR="00801B9D" w:rsidRPr="00AF6679" w:rsidTr="008C4E62">
        <w:trPr>
          <w:trHeight w:val="9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Чистка выходного трубопровода после счетчика          (д.15 мм) (стоимость зависит от диаметра водопровода)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548,0</w:t>
            </w:r>
          </w:p>
        </w:tc>
      </w:tr>
      <w:tr w:rsidR="00801B9D" w:rsidRPr="00AF6679" w:rsidTr="008C4E62">
        <w:trPr>
          <w:trHeight w:val="9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Чистка выходного трубопровода после счетчика          (д.20 мм) (стоимость зависит от диаметра водопровода)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667,0</w:t>
            </w:r>
          </w:p>
        </w:tc>
      </w:tr>
      <w:tr w:rsidR="00801B9D" w:rsidRPr="00AF6679" w:rsidTr="008C4E62">
        <w:trPr>
          <w:trHeight w:val="10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Чистка выходного трубопровода после счетчика       (</w:t>
            </w:r>
            <w:r w:rsidRPr="00AF6679">
              <w:rPr>
                <w:rFonts w:cs="Calibri"/>
                <w:color w:val="000000"/>
                <w:sz w:val="24"/>
              </w:rPr>
              <w:t>≤</w:t>
            </w:r>
            <w:r w:rsidRPr="00AF6679">
              <w:rPr>
                <w:rFonts w:ascii="Times New Roman" w:hAnsi="Times New Roman"/>
                <w:color w:val="000000"/>
                <w:sz w:val="24"/>
              </w:rPr>
              <w:t>д.20 мм) (стоимость зависит от диаметра водопровода)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786,0</w:t>
            </w:r>
          </w:p>
        </w:tc>
      </w:tr>
      <w:tr w:rsidR="00801B9D" w:rsidRPr="00AF6679" w:rsidTr="008C4E62">
        <w:trPr>
          <w:trHeight w:val="9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Установка нового прибора учета воды с комплектом накидных гаек (без стоимости прибора учета и материалов)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1215,0</w:t>
            </w:r>
          </w:p>
        </w:tc>
      </w:tr>
      <w:tr w:rsidR="00801B9D" w:rsidRPr="00AF6679" w:rsidTr="008C4E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Повторное опломбирование счетчика при срыве пломбы по вине потребителя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548,0</w:t>
            </w:r>
          </w:p>
        </w:tc>
      </w:tr>
      <w:tr w:rsidR="00801B9D" w:rsidRPr="00AF6679" w:rsidTr="008C4E62">
        <w:trPr>
          <w:trHeight w:val="10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Установка нового прибора учета воды с комплектом накидных гаек (без стоимости прибора учета и материалов)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482,0</w:t>
            </w:r>
          </w:p>
        </w:tc>
      </w:tr>
      <w:tr w:rsidR="00801B9D" w:rsidRPr="00AF6679" w:rsidTr="008C4E62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Повторное опломбирование счетчика при срыве пломбы по вине потребителя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288,0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 xml:space="preserve">Вывоз ЖБО с промывкой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F6679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AF667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814,0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Копка могилы (экскаватором)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7485,0</w:t>
            </w:r>
          </w:p>
        </w:tc>
      </w:tr>
      <w:tr w:rsidR="00801B9D" w:rsidRPr="00AF6679" w:rsidTr="008C4E62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Закапывание могилы (летний период: май, июнь, июль, август, сентябрь, октябрь)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900,0</w:t>
            </w:r>
          </w:p>
        </w:tc>
      </w:tr>
      <w:tr w:rsidR="00801B9D" w:rsidRPr="00AF6679" w:rsidTr="008C4E6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Закапывание могилы (зимний период: ноябрь, декабрь, январь, февраль, март, апрель)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1246,0</w:t>
            </w:r>
          </w:p>
        </w:tc>
      </w:tr>
      <w:tr w:rsidR="00801B9D" w:rsidRPr="00AF6679" w:rsidTr="008C4E62">
        <w:trPr>
          <w:trHeight w:val="7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Врезка в полиэтиленовый трубопровод (с применением седелки)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A74715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  <w:r w:rsidR="00801B9D" w:rsidRPr="00AF6679"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</w:tr>
      <w:tr w:rsidR="00801B9D" w:rsidRPr="00AF6679" w:rsidTr="008C4E6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Врезка в стальной трубопровод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9D" w:rsidRPr="00AF6679" w:rsidRDefault="00801B9D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6679">
              <w:rPr>
                <w:rFonts w:ascii="Times New Roman" w:hAnsi="Times New Roman"/>
                <w:color w:val="000000"/>
                <w:sz w:val="24"/>
              </w:rPr>
              <w:t>2851,0</w:t>
            </w:r>
          </w:p>
        </w:tc>
      </w:tr>
      <w:tr w:rsidR="00801B9D" w:rsidRPr="00A5233F" w:rsidTr="008C4E62">
        <w:trPr>
          <w:trHeight w:val="100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работы с повышенной опасностью, производятся в колодце в соответствии с требованиями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 xml:space="preserve"> Минтруда России от 29.10.2020 № 758н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в жилищно-коммунальном хозяйстве»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, учитывающ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воздействия вредных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роизводственных факторов</w:t>
            </w:r>
          </w:p>
        </w:tc>
      </w:tr>
      <w:tr w:rsidR="00801B9D" w:rsidRPr="00A5233F" w:rsidTr="008C4E62">
        <w:trPr>
          <w:gridAfter w:val="13"/>
          <w:wAfter w:w="7719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B9D" w:rsidRPr="00A5233F" w:rsidTr="008C4E62">
        <w:trPr>
          <w:trHeight w:val="31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 - производство работ в квартире</w:t>
            </w:r>
          </w:p>
        </w:tc>
      </w:tr>
      <w:tr w:rsidR="00801B9D" w:rsidRPr="00A5233F" w:rsidTr="008C4E62">
        <w:trPr>
          <w:gridAfter w:val="13"/>
          <w:wAfter w:w="7719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B9D" w:rsidRPr="00A5233F" w:rsidTr="008C4E62">
        <w:trPr>
          <w:trHeight w:val="109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9D" w:rsidRPr="00A5233F" w:rsidRDefault="00801B9D" w:rsidP="00CF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- стоимость работ рассчитывается, исходя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ФОТ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работников, социальных налогов, стоимости применяемых машин и механизмов, оборудования, расходных материалов, показателей накладных расходов предприятия и среднего уровня показателя рентабельности</w:t>
            </w:r>
          </w:p>
        </w:tc>
      </w:tr>
      <w:tr w:rsidR="000B62C0" w:rsidRPr="008C34EF" w:rsidTr="008C4E62">
        <w:trPr>
          <w:gridAfter w:val="1"/>
          <w:wAfter w:w="419" w:type="dxa"/>
          <w:trHeight w:val="315"/>
        </w:trPr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CF2FDE" w:rsidRDefault="00CF2FDE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Прейскурант стоимости 1 </w:t>
            </w:r>
            <w:proofErr w:type="spellStart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-часа техники,</w:t>
            </w:r>
          </w:p>
        </w:tc>
      </w:tr>
      <w:tr w:rsidR="000B62C0" w:rsidRPr="008C34EF" w:rsidTr="008C4E62">
        <w:trPr>
          <w:gridAfter w:val="1"/>
          <w:wAfter w:w="419" w:type="dxa"/>
          <w:trHeight w:val="750"/>
        </w:trPr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gramStart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предоставляемой</w:t>
            </w:r>
            <w:proofErr w:type="gramEnd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МБУ НМО "</w:t>
            </w:r>
            <w:proofErr w:type="spellStart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Натальинская</w:t>
            </w:r>
            <w:proofErr w:type="spellEnd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служба благоустройства и водоснабжения"</w:t>
            </w:r>
          </w:p>
        </w:tc>
      </w:tr>
      <w:tr w:rsidR="000B62C0" w:rsidRPr="008C34EF" w:rsidTr="008C4E62">
        <w:trPr>
          <w:gridAfter w:val="1"/>
          <w:wAfter w:w="419" w:type="dxa"/>
          <w:trHeight w:val="37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2C0" w:rsidRPr="008C34EF" w:rsidTr="008C4E62">
        <w:trPr>
          <w:gridAfter w:val="1"/>
          <w:wAfter w:w="419" w:type="dxa"/>
          <w:trHeight w:val="9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техники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Ед. изм.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Стоимость   (лето), руб.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b/>
                <w:bCs/>
                <w:color w:val="000000"/>
                <w:sz w:val="24"/>
              </w:rPr>
              <w:t>Стоимость (зима), руб.</w:t>
            </w:r>
          </w:p>
        </w:tc>
      </w:tr>
      <w:tr w:rsidR="000B62C0" w:rsidRPr="008C34EF" w:rsidTr="008C4E62">
        <w:trPr>
          <w:gridAfter w:val="1"/>
          <w:wAfter w:w="419" w:type="dxa"/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Погрузчик-экскаватор LIU GONG CLG777А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2534,0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2657,0</w:t>
            </w:r>
          </w:p>
        </w:tc>
      </w:tr>
      <w:tr w:rsidR="000B62C0" w:rsidRPr="008C34EF" w:rsidTr="008C4E62">
        <w:trPr>
          <w:gridAfter w:val="1"/>
          <w:wAfter w:w="419" w:type="dxa"/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Вакуумная машина КО-520 ЗиЛ431410 (бойлер)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1470,0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1512,0</w:t>
            </w:r>
          </w:p>
        </w:tc>
      </w:tr>
      <w:tr w:rsidR="000B62C0" w:rsidRPr="008C34EF" w:rsidTr="008C4E62">
        <w:trPr>
          <w:gridAfter w:val="1"/>
          <w:wAfter w:w="419" w:type="dxa"/>
          <w:trHeight w:val="8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Трактор "Беларус-1221.2" с  косилкой ротационной навесной КРН-2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2148,0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2297,0</w:t>
            </w:r>
          </w:p>
        </w:tc>
      </w:tr>
      <w:tr w:rsidR="000B62C0" w:rsidRPr="008C34EF" w:rsidTr="008C4E62">
        <w:trPr>
          <w:gridAfter w:val="1"/>
          <w:wAfter w:w="419" w:type="dxa"/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Трактор "</w:t>
            </w: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Беларус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 xml:space="preserve"> 82.1" (транспортный режим)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1055,0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1096,0</w:t>
            </w:r>
          </w:p>
        </w:tc>
      </w:tr>
      <w:tr w:rsidR="000B62C0" w:rsidRPr="008C34EF" w:rsidTr="008C4E62">
        <w:trPr>
          <w:gridAfter w:val="1"/>
          <w:wAfter w:w="419" w:type="dxa"/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Трактор "</w:t>
            </w: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Беларус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 xml:space="preserve"> 82.1" с  </w:t>
            </w: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веткоизмельчителем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 xml:space="preserve"> BX62i 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C34EF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8C34EF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1527,00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8C34E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4EF">
              <w:rPr>
                <w:rFonts w:ascii="Times New Roman" w:hAnsi="Times New Roman"/>
                <w:color w:val="000000"/>
                <w:sz w:val="24"/>
              </w:rPr>
              <w:t>1570,00</w:t>
            </w:r>
          </w:p>
        </w:tc>
      </w:tr>
    </w:tbl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8C4E62" w:rsidRDefault="008C4E62" w:rsidP="000B62C0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2200"/>
        <w:gridCol w:w="1865"/>
        <w:gridCol w:w="1820"/>
      </w:tblGrid>
      <w:tr w:rsidR="000B62C0" w:rsidRPr="00A5233F" w:rsidTr="00CF2FDE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</w:pP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Прейскурант цен на электромонтажные работы</w:t>
            </w:r>
            <w:r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бюджетного </w:t>
            </w:r>
            <w:r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учреждения</w:t>
            </w: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Натальинского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муниципального образования </w:t>
            </w:r>
            <w:r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Натальинская</w:t>
            </w:r>
            <w:proofErr w:type="spellEnd"/>
            <w:r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служба благоустройства и водоснабжения</w:t>
            </w:r>
            <w:r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»</w:t>
            </w:r>
          </w:p>
          <w:tbl>
            <w:tblPr>
              <w:tblW w:w="9920" w:type="dxa"/>
              <w:tblInd w:w="108" w:type="dxa"/>
              <w:tblLook w:val="04A0" w:firstRow="1" w:lastRow="0" w:firstColumn="1" w:lastColumn="0" w:noHBand="0" w:noVBand="1"/>
            </w:tblPr>
            <w:tblGrid>
              <w:gridCol w:w="9920"/>
            </w:tblGrid>
            <w:tr w:rsidR="000B62C0" w:rsidRPr="00A5233F" w:rsidTr="00CF2FDE">
              <w:trPr>
                <w:trHeight w:val="315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62C0" w:rsidRPr="00A5233F" w:rsidRDefault="000B62C0" w:rsidP="00CF2F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2C0" w:rsidRPr="00A5233F" w:rsidTr="00CF2FD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Стоимость (руб.)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Вызов электрика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вызов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Прокладка кабеля и проводов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Прокладка кабеля 3-жильного 1,5-10 мм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35,00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Прокладка бронированного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Прокладка открытой электропроводки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Монтаж труб для электропроводки и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кабель-каналов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трубы гофрированной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трубы ПВХ/ПНД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металлорукава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диаметром 20,32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металлической трубы диаметром до 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кабель-каналов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25х16, 60х40, 110х60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и сверление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бетоне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бетоне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370,00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бетоне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бетоне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кирпиче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170,00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кирпиче 40х40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кирпиче 70х70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кирпиче 100х100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или ГКЛ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или ГКЛ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180,00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или ГКЛ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или ГКЛ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деревянных поверхностей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220,00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Сквозное сверление в бетоне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Сквозное сверление в бетоне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Сквозное сверление в кирпиче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Сквозное сверление в кирпиче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Отверстия в металле до Ø32 мм с вальцовкой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Сверление отверстия под установочную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Сверление отверстия под установочную коробку в кирпиче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Сверление отверстия под установочную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коробку в кирпиче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180,00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Подготовка площадки для встраиваемых розеток/выключателей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Подрозетники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и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распаячные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коробки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в бетоне, кирпиче,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для скрытой проводки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коробки в бетоне, кирпиче,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0B62C0" w:rsidRPr="00A5233F" w:rsidTr="00CF2FD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коробки наружной 80х80х60 мм, 100х100х60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коробки внутренней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коробки накладной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Установка розеток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розетки внутренней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200,00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одинарной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двойной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внутренней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накладной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Установка 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внутреннего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внутреннего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внутреннего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540,00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внутреннего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наружного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наружного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340,00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наружного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наружного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диммера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светорегулятора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реостата для теплого пола (терморегулятора)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Светильники и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Высверливание отверстия под точечный светильник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и подключение точечных элементов света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точечных элементов света в потолке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Армстронг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настенного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люстры с креплением к потолку (до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люстры с креплением к потолку (свыше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крюка под люстру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Сборка люстры,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светильника уличного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1 100,00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датчика движения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трансформатора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и подключение светодиодной ленты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контроллера для одноцветной ленты 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контроллера для многоцветной ленты RGB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временного освещения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Установка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наружного на 12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наружного на 36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наружного на 54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наружного на 96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1 390,00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6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6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12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12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12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18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18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18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4 190,00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24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24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24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4 790,00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36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36 модулей в кирпич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36 модулей в бетон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5 190,00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электрощита встраиваемого на 54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3 490,00</w:t>
            </w:r>
          </w:p>
        </w:tc>
      </w:tr>
      <w:tr w:rsidR="000B62C0" w:rsidRPr="00A5233F" w:rsidTr="00CF2FDE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54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электрощита встраиваемого на 54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5 790,00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Сборка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автоматического выключателя однополюсного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автоматического выключателя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автоматического выключателя трехполюсного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автоматического выключателя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УЗО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двухполюсного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УЗО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дифференциального автомата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Установка дифференциального автомата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нулевой шины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реле автоматического переключения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электрического кабеля к главному щиту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силового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группового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TV и телефонных кабельных линий в щитке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магнитного пускателя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магнитного пускателя трехфазного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Установка электросчетчиков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счетчика электрического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счетчика электрического трехфазного прямого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2 190,00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Установка счетчика электрического трехфазного с трансформатором тока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Монтаж электроприборов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электрического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полотенцесушителя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тепловой завесы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водонагревателя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электроплиты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Подключение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мойдодыра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существующему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электровыводу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гидромассажной ванны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сушилки для рук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инвертора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генератора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Подключение стабилизатора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накладного вентилятора (вытяжка в ванной, кухне)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канального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790,00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Монтаж электрического "теплого пола"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Ремонт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Поиск и устранение неисправности в электропроводке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Замена электрической точки в старом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подрозетнике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на аналогичный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 на модульный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Переборка электрощита на лестничной клетке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1 990,00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Замена лампы в светильнике (в помещениях)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50,00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</w:rPr>
              <w:t>Демонтаж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выключателя,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бра, светильников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автомата защиты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кнопки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патрона (отдельно висящего)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40,00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кабеля/провода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60,00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силового кабеля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80,00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 xml:space="preserve">Демонтаж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</w:rPr>
              <w:t>кабель-канала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30,00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A5233F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Демонтаж распределительного щита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</w:rPr>
              <w:t>1 490,00</w:t>
            </w: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2C0" w:rsidRPr="00A5233F" w:rsidTr="00CF2FD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0" w:rsidRPr="00A5233F" w:rsidRDefault="000B62C0" w:rsidP="00C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p w:rsidR="000B62C0" w:rsidRDefault="000B62C0" w:rsidP="000B62C0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="-318" w:tblpY="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3667"/>
        <w:gridCol w:w="1309"/>
        <w:gridCol w:w="2021"/>
        <w:gridCol w:w="1764"/>
        <w:gridCol w:w="185"/>
      </w:tblGrid>
      <w:tr w:rsidR="000B62C0" w:rsidRPr="005238D4" w:rsidTr="00CF2FDE">
        <w:trPr>
          <w:gridBefore w:val="1"/>
          <w:gridAfter w:val="1"/>
          <w:wBefore w:w="142" w:type="dxa"/>
          <w:wAfter w:w="185" w:type="dxa"/>
          <w:trHeight w:val="1200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2C0" w:rsidRPr="00EA312D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Прейскурант цен на у</w:t>
            </w: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слуги, оказываемые </w:t>
            </w:r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муниципальным бюджетным учреждением </w:t>
            </w:r>
            <w:proofErr w:type="spellStart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Натальинского</w:t>
            </w:r>
            <w:proofErr w:type="spellEnd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Натальинская</w:t>
            </w:r>
            <w:proofErr w:type="spellEnd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служба благоустройства и водоснабжения»</w:t>
            </w: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направлению организации досуга населения, физической культуры, школьного и массового спорта</w:t>
            </w:r>
          </w:p>
        </w:tc>
      </w:tr>
      <w:tr w:rsidR="000B62C0" w:rsidRPr="000D1193" w:rsidTr="00CF2FDE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>Стоимость услуги</w:t>
            </w:r>
          </w:p>
        </w:tc>
      </w:tr>
      <w:tr w:rsidR="000B62C0" w:rsidRPr="000D1193" w:rsidTr="00CF2FDE">
        <w:trPr>
          <w:trHeight w:val="604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>Дети до 16 лет</w:t>
            </w:r>
          </w:p>
        </w:tc>
      </w:tr>
      <w:tr w:rsidR="000B62C0" w:rsidRPr="000D1193" w:rsidTr="00CF2FDE">
        <w:trPr>
          <w:trHeight w:val="60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ПРОКАТ ЛОШАДЕЙ</w:t>
            </w:r>
          </w:p>
        </w:tc>
      </w:tr>
      <w:tr w:rsidR="000B62C0" w:rsidRPr="0093159D" w:rsidTr="00CF2FDE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93159D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93159D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93159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</w:t>
            </w:r>
          </w:p>
        </w:tc>
      </w:tr>
      <w:tr w:rsidR="000B62C0" w:rsidRPr="000D1193" w:rsidTr="00CF2FDE">
        <w:trPr>
          <w:trHeight w:val="60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45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до 20 чел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2 круга, более 20 чел.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B62C0" w:rsidRPr="000D1193" w:rsidTr="00CF2FDE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Катание на санях, фаэтоне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(с 1 человека)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443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43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Фотосессия с лошадьми (в костюмах)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A280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(конное отделение)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со сроком предъявления не более 2 месяцев</w:t>
            </w:r>
          </w:p>
        </w:tc>
      </w:tr>
      <w:tr w:rsidR="000B62C0" w:rsidRPr="000D1193" w:rsidTr="00CF2FDE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ОБУЧЕНИЕ (с 12</w:t>
            </w: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лет)  </w:t>
            </w:r>
          </w:p>
        </w:tc>
      </w:tr>
      <w:tr w:rsidR="000B62C0" w:rsidRPr="000D1193" w:rsidTr="00CF2FDE">
        <w:trPr>
          <w:trHeight w:val="6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Занятия в школе по верховой езде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(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8 занятий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в месяц)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A280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</w:rPr>
              <w:t>АРЕНДА</w:t>
            </w:r>
          </w:p>
        </w:tc>
      </w:tr>
      <w:tr w:rsidR="000B62C0" w:rsidRPr="000D1193" w:rsidTr="00CF2FDE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Аренда верховой лошади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Аренда экипажа (фаэтон, сани)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5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C0" w:rsidRPr="000A280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</w:rPr>
              <w:t>ПРОЧИЕ</w:t>
            </w:r>
            <w:r w:rsidRPr="000D11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</w:rPr>
              <w:t>УСЛУГИ</w:t>
            </w:r>
          </w:p>
        </w:tc>
      </w:tr>
      <w:tr w:rsidR="000B62C0" w:rsidRPr="000D1193" w:rsidTr="00CF2FD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Услуги по комплексному содержанию лошади (с кормами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МБУ НМО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НСБиВ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):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 xml:space="preserve"> сутки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6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- предоставление денника, питание, уборка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 xml:space="preserve"> 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Продажа сувениров (магниты)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Аренда гостиной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Продажа навоза полуперепревшего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мешок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</w:tr>
      <w:tr w:rsidR="000B62C0" w:rsidRPr="000D1193" w:rsidTr="00CF2FDE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Услуги по комплексному содержанию лошади (без кормов)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2C0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B62C0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7900</w:t>
            </w:r>
          </w:p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A280F" w:rsidRDefault="000B62C0" w:rsidP="00CF2F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(тренажерный зал)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со сроком предъявления не более 2 месяцев</w:t>
            </w:r>
          </w:p>
        </w:tc>
      </w:tr>
      <w:tr w:rsidR="000B62C0" w:rsidRPr="000D1193" w:rsidTr="00CF2FDE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330,00</w:t>
            </w:r>
          </w:p>
        </w:tc>
      </w:tr>
      <w:tr w:rsidR="000B62C0" w:rsidRPr="000D1193" w:rsidTr="00CF2FDE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400,00</w:t>
            </w:r>
          </w:p>
        </w:tc>
      </w:tr>
      <w:tr w:rsidR="000B62C0" w:rsidRPr="000D1193" w:rsidTr="00CF2FDE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0" w:rsidRPr="000D1193" w:rsidRDefault="000B62C0" w:rsidP="00CF2FD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12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,5</w:t>
            </w:r>
            <w:r w:rsidRPr="000D1193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0" w:rsidRPr="000D1193" w:rsidRDefault="000B62C0" w:rsidP="00CF2FD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540,00</w:t>
            </w:r>
          </w:p>
        </w:tc>
      </w:tr>
    </w:tbl>
    <w:p w:rsidR="000B62C0" w:rsidRPr="005D166A" w:rsidRDefault="000B62C0" w:rsidP="000B62C0">
      <w:pPr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D77EE6" w:rsidRPr="00470321" w:rsidRDefault="00F93A43" w:rsidP="00F93A4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bookmarkStart w:id="0" w:name="sub_5"/>
      <w:r>
        <w:rPr>
          <w:rFonts w:ascii="Times New Roman" w:hAnsi="Times New Roman"/>
          <w:sz w:val="28"/>
          <w:szCs w:val="26"/>
        </w:rPr>
        <w:t>2</w:t>
      </w:r>
      <w:r w:rsidR="00D77EE6">
        <w:rPr>
          <w:rFonts w:ascii="Times New Roman" w:hAnsi="Times New Roman"/>
          <w:sz w:val="28"/>
          <w:szCs w:val="26"/>
        </w:rPr>
        <w:t xml:space="preserve">. </w:t>
      </w:r>
      <w:r w:rsidR="00D77EE6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D77EE6">
        <w:rPr>
          <w:rFonts w:ascii="Times New Roman" w:hAnsi="Times New Roman"/>
          <w:sz w:val="28"/>
          <w:szCs w:val="26"/>
        </w:rPr>
        <w:t xml:space="preserve"> </w:t>
      </w:r>
      <w:r w:rsidR="00D77EE6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D77EE6"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D77EE6" w:rsidRPr="005D166A" w:rsidRDefault="00D77EE6" w:rsidP="00D77EE6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EE6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="00E64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66A">
        <w:rPr>
          <w:rFonts w:ascii="Times New Roman" w:hAnsi="Times New Roman" w:cs="Times New Roman"/>
          <w:b/>
          <w:sz w:val="28"/>
          <w:szCs w:val="28"/>
        </w:rPr>
        <w:t xml:space="preserve">   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541502" w:rsidRPr="00475959" w:rsidRDefault="00541502" w:rsidP="00541502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Обнародовано 27.12.2022 г.</w:t>
      </w:r>
    </w:p>
    <w:p w:rsidR="00541502" w:rsidRDefault="00541502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77EE6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7EE6" w:rsidSect="00E64B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6"/>
    <w:rsid w:val="0006653F"/>
    <w:rsid w:val="000B533B"/>
    <w:rsid w:val="000B62C0"/>
    <w:rsid w:val="001E165C"/>
    <w:rsid w:val="002606CD"/>
    <w:rsid w:val="002A0AB2"/>
    <w:rsid w:val="00312657"/>
    <w:rsid w:val="003269C2"/>
    <w:rsid w:val="00344329"/>
    <w:rsid w:val="003D044B"/>
    <w:rsid w:val="003F675C"/>
    <w:rsid w:val="0046266A"/>
    <w:rsid w:val="00482BA1"/>
    <w:rsid w:val="004E596A"/>
    <w:rsid w:val="00541502"/>
    <w:rsid w:val="00626EE0"/>
    <w:rsid w:val="0065622E"/>
    <w:rsid w:val="00672B32"/>
    <w:rsid w:val="007702FE"/>
    <w:rsid w:val="00773020"/>
    <w:rsid w:val="007D0326"/>
    <w:rsid w:val="00801B9D"/>
    <w:rsid w:val="008C4E62"/>
    <w:rsid w:val="008E6141"/>
    <w:rsid w:val="00926EEE"/>
    <w:rsid w:val="00930F6B"/>
    <w:rsid w:val="00970ECE"/>
    <w:rsid w:val="009B295C"/>
    <w:rsid w:val="00A74715"/>
    <w:rsid w:val="00AB55C7"/>
    <w:rsid w:val="00AD0F94"/>
    <w:rsid w:val="00B17558"/>
    <w:rsid w:val="00B36ED9"/>
    <w:rsid w:val="00BC40D6"/>
    <w:rsid w:val="00BF5AC1"/>
    <w:rsid w:val="00C3013A"/>
    <w:rsid w:val="00CF2FDE"/>
    <w:rsid w:val="00D71180"/>
    <w:rsid w:val="00D77EE6"/>
    <w:rsid w:val="00D93839"/>
    <w:rsid w:val="00DB1A28"/>
    <w:rsid w:val="00E64B45"/>
    <w:rsid w:val="00E759CD"/>
    <w:rsid w:val="00EC28AD"/>
    <w:rsid w:val="00ED58B8"/>
    <w:rsid w:val="00F93A43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14</cp:revision>
  <cp:lastPrinted>2022-12-26T10:20:00Z</cp:lastPrinted>
  <dcterms:created xsi:type="dcterms:W3CDTF">2020-07-13T05:49:00Z</dcterms:created>
  <dcterms:modified xsi:type="dcterms:W3CDTF">2022-12-27T12:35:00Z</dcterms:modified>
</cp:coreProperties>
</file>