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D2E9900" wp14:editId="6FB04DB8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BA7D94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девятое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BA7D9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10 </w:t>
      </w:r>
      <w:r w:rsidR="00794C5A">
        <w:rPr>
          <w:rFonts w:ascii="Times New Roman" w:hAnsi="Times New Roman" w:cs="Times New Roman"/>
          <w:b/>
          <w:color w:val="0D0D0D"/>
          <w:sz w:val="28"/>
          <w:szCs w:val="28"/>
        </w:rPr>
        <w:t>февраля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794C5A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A7D94">
        <w:rPr>
          <w:rFonts w:ascii="Times New Roman" w:hAnsi="Times New Roman" w:cs="Times New Roman"/>
          <w:b/>
          <w:color w:val="0D0D0D"/>
          <w:sz w:val="28"/>
          <w:szCs w:val="28"/>
        </w:rPr>
        <w:t>251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3F4F00" w:rsidP="009914CE">
      <w:pPr>
        <w:ind w:right="255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 w:rsidR="00794C5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9914CE" w:rsidRPr="009914CE">
        <w:rPr>
          <w:rFonts w:ascii="Times New Roman" w:hAnsi="Times New Roman" w:cs="Times New Roman"/>
          <w:b/>
          <w:color w:val="262626"/>
          <w:sz w:val="28"/>
          <w:szCs w:val="28"/>
        </w:rPr>
        <w:t>прекращение права муниципальной собственности Натальинского муниципального образования Балаковского муниципального района Саратовской области, права постоянного (бессрочного) пользования администрации Натальинского муниципального образования Балаковского муниципального района Саратовской области</w:t>
      </w:r>
      <w:r w:rsidR="009914CE" w:rsidRPr="009914CE">
        <w:t xml:space="preserve"> </w:t>
      </w:r>
      <w:r w:rsidR="009914CE" w:rsidRPr="009914CE">
        <w:rPr>
          <w:rFonts w:ascii="Times New Roman" w:hAnsi="Times New Roman" w:cs="Times New Roman"/>
          <w:b/>
          <w:color w:val="262626"/>
          <w:sz w:val="28"/>
          <w:szCs w:val="28"/>
        </w:rPr>
        <w:t>на части земельных участков</w:t>
      </w:r>
    </w:p>
    <w:p w:rsidR="009914CE" w:rsidRPr="009832F3" w:rsidRDefault="009914CE" w:rsidP="009914CE">
      <w:pPr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принимая во внимание сведения о регистрации права государственной собственности </w:t>
      </w:r>
      <w:r w:rsidR="009914CE" w:rsidRP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Саратовской области </w:t>
      </w:r>
      <w:r w:rsid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объекты недвижимости </w:t>
      </w:r>
      <w:r w:rsidR="009914CE" w:rsidRP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кадастровыми номерами 64:05:000000:17263 и 64:05:000000:17265</w:t>
      </w:r>
      <w:r w:rsid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9914CE" w:rsidRPr="009914C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4C5A" w:rsidRDefault="00322109" w:rsidP="00567731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</w:t>
      </w:r>
      <w:r w:rsidR="00B00B2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прекращение права муниципальной собственности</w:t>
      </w:r>
      <w:r w:rsidR="00B00B2D" w:rsidRPr="00B00B2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B00B2D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B00B2D">
        <w:rPr>
          <w:rFonts w:ascii="Times New Roman" w:eastAsiaTheme="majorEastAsia" w:hAnsi="Times New Roman" w:cs="Times New Roman"/>
          <w:bCs/>
          <w:iCs/>
          <w:sz w:val="28"/>
          <w:szCs w:val="28"/>
        </w:rPr>
        <w:t>, права постоянного (бессрочного) пользования</w:t>
      </w:r>
      <w:r w:rsidR="00B00B2D" w:rsidRPr="00B00B2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B00B2D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администрации Натальинского муниципального образования Балаковского муниципального района Саратовской области</w:t>
      </w:r>
      <w:r w:rsidR="00A02DCD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  <w:r w:rsidR="00B00B2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в связи с уточнением границ земельных участков, частично занимаемых </w:t>
      </w:r>
      <w:r w:rsidR="00A436F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объектами недвижимости, находящимися в собственности </w:t>
      </w:r>
      <w:r w:rsidR="00B361F9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Саратовской области</w:t>
      </w:r>
      <w:r w:rsidR="00B361F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кадастровыми </w:t>
      </w:r>
      <w:r w:rsidR="00B361F9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номерами 64:05:000000:17263 и</w:t>
      </w:r>
      <w:proofErr w:type="gramEnd"/>
      <w:r w:rsidR="00B361F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64:05:000000:1726</w:t>
      </w:r>
      <w:r w:rsid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5</w:t>
      </w:r>
      <w:r w:rsidR="00B361F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 (</w:t>
      </w:r>
      <w:proofErr w:type="spellStart"/>
      <w:r w:rsid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автоподъезды</w:t>
      </w:r>
      <w:proofErr w:type="spellEnd"/>
      <w:r w:rsid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 с. </w:t>
      </w:r>
      <w:proofErr w:type="gramStart"/>
      <w:r w:rsid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Натальино</w:t>
      </w:r>
      <w:proofErr w:type="gramEnd"/>
      <w:r w:rsid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и с. Подсосенки), на части земельных участков:</w:t>
      </w:r>
    </w:p>
    <w:p w:rsidR="00B67E24" w:rsidRDefault="002B0E38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64:05:000000:14380 уменьш</w:t>
      </w:r>
      <w:r w:rsidR="00A02DCD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389 </w:t>
      </w:r>
      <w:proofErr w:type="spellStart"/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A02DCD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="00B67E24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</w:p>
    <w:p w:rsidR="002B0E38" w:rsidRPr="002B0E38" w:rsidRDefault="00B67E24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64:05:020101:99 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уменьш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29 </w:t>
      </w:r>
      <w:proofErr w:type="spellStart"/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.,</w:t>
      </w:r>
    </w:p>
    <w:p w:rsidR="002B0E38" w:rsidRPr="002B0E38" w:rsidRDefault="00B67E24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64:05:020101:242 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уменьш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7 </w:t>
      </w:r>
      <w:proofErr w:type="spellStart"/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.,</w:t>
      </w:r>
    </w:p>
    <w:p w:rsidR="002B0E38" w:rsidRPr="002B0E38" w:rsidRDefault="00B67E24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64:05:010404:494 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уменьш</w:t>
      </w:r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214 </w:t>
      </w:r>
      <w:proofErr w:type="spellStart"/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.,</w:t>
      </w:r>
    </w:p>
    <w:p w:rsidR="002B0E38" w:rsidRPr="002B0E38" w:rsidRDefault="00B67E24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64:05:010404:525 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уменьш</w:t>
      </w:r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11 </w:t>
      </w:r>
      <w:proofErr w:type="spellStart"/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.,</w:t>
      </w:r>
    </w:p>
    <w:p w:rsidR="002B0E38" w:rsidRDefault="00B67E24" w:rsidP="00220AE2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="002B0E38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64:05:000000:15805 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уменьш</w:t>
      </w:r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="00220AE2"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2137 </w:t>
      </w:r>
      <w:proofErr w:type="spellStart"/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220AE2">
        <w:rPr>
          <w:rFonts w:ascii="Times New Roman" w:eastAsiaTheme="majorEastAsia" w:hAnsi="Times New Roman" w:cs="Times New Roman"/>
          <w:bCs/>
          <w:iCs/>
          <w:sz w:val="28"/>
          <w:szCs w:val="28"/>
        </w:rPr>
        <w:t>.,</w:t>
      </w:r>
    </w:p>
    <w:p w:rsidR="00983950" w:rsidRPr="002B0E38" w:rsidRDefault="00983950" w:rsidP="00983950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- кадастровым номером 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64:05:010404:5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64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 уменьш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ение площади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</w:t>
      </w:r>
      <w:r w:rsidR="003E0360">
        <w:rPr>
          <w:rFonts w:ascii="Times New Roman" w:eastAsiaTheme="majorEastAsia" w:hAnsi="Times New Roman" w:cs="Times New Roman"/>
          <w:bCs/>
          <w:iCs/>
          <w:sz w:val="28"/>
          <w:szCs w:val="28"/>
        </w:rPr>
        <w:t>793</w:t>
      </w:r>
      <w:r w:rsidRPr="002B0E38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proofErr w:type="spellStart"/>
      <w:r w:rsidR="009914CE">
        <w:rPr>
          <w:rFonts w:ascii="Times New Roman" w:eastAsiaTheme="majorEastAsia" w:hAnsi="Times New Roman" w:cs="Times New Roman"/>
          <w:bCs/>
          <w:iCs/>
          <w:sz w:val="28"/>
          <w:szCs w:val="28"/>
        </w:rPr>
        <w:t>кв.м</w:t>
      </w:r>
      <w:proofErr w:type="spellEnd"/>
      <w:r w:rsidR="009914CE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9608A7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Главе Натальинского муниципального образования осуществить </w:t>
      </w:r>
      <w:r w:rsidR="00603BD6">
        <w:rPr>
          <w:rFonts w:ascii="Times New Roman" w:eastAsiaTheme="majorEastAsia" w:hAnsi="Times New Roman" w:cs="Times New Roman"/>
          <w:bCs/>
          <w:iCs/>
          <w:sz w:val="28"/>
          <w:szCs w:val="28"/>
        </w:rPr>
        <w:t>соответствующие мероприятия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05" w:rsidRDefault="007B5905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7B5905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D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BF3C40" w:rsidRPr="00BF3C40" w:rsidRDefault="00BF3C40" w:rsidP="00BF3C40">
      <w:pPr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C40">
        <w:rPr>
          <w:rFonts w:ascii="Times New Roman" w:hAnsi="Times New Roman" w:cs="Times New Roman"/>
          <w:b/>
          <w:sz w:val="20"/>
          <w:szCs w:val="20"/>
        </w:rPr>
        <w:t>Обнародовано 14.02.2022 г.</w:t>
      </w:r>
    </w:p>
    <w:p w:rsidR="00BF3C40" w:rsidRDefault="00BF3C40" w:rsidP="007B5905">
      <w:bookmarkStart w:id="2" w:name="_GoBack"/>
      <w:bookmarkEnd w:id="2"/>
    </w:p>
    <w:sectPr w:rsidR="00BF3C40" w:rsidSect="007B5905">
      <w:pgSz w:w="11906" w:h="16838"/>
      <w:pgMar w:top="1134" w:right="99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62C30"/>
    <w:rsid w:val="00083228"/>
    <w:rsid w:val="000A0903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0AE2"/>
    <w:rsid w:val="002264A1"/>
    <w:rsid w:val="00235C29"/>
    <w:rsid w:val="00264BB0"/>
    <w:rsid w:val="00267EDF"/>
    <w:rsid w:val="002B0E38"/>
    <w:rsid w:val="002B784A"/>
    <w:rsid w:val="00322109"/>
    <w:rsid w:val="003E0360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67731"/>
    <w:rsid w:val="00584CD5"/>
    <w:rsid w:val="005C04E5"/>
    <w:rsid w:val="005D5141"/>
    <w:rsid w:val="005E4CB5"/>
    <w:rsid w:val="00603BD6"/>
    <w:rsid w:val="00623274"/>
    <w:rsid w:val="00637B89"/>
    <w:rsid w:val="00653CA0"/>
    <w:rsid w:val="00676895"/>
    <w:rsid w:val="00692EC8"/>
    <w:rsid w:val="0069300B"/>
    <w:rsid w:val="00693B49"/>
    <w:rsid w:val="006F2B7E"/>
    <w:rsid w:val="00716CCB"/>
    <w:rsid w:val="00794C5A"/>
    <w:rsid w:val="007B5905"/>
    <w:rsid w:val="007C407E"/>
    <w:rsid w:val="007C50F3"/>
    <w:rsid w:val="00801739"/>
    <w:rsid w:val="00804D87"/>
    <w:rsid w:val="00844DFD"/>
    <w:rsid w:val="008538CF"/>
    <w:rsid w:val="00894CE4"/>
    <w:rsid w:val="008A5B64"/>
    <w:rsid w:val="008B2E24"/>
    <w:rsid w:val="008E133B"/>
    <w:rsid w:val="00907BAC"/>
    <w:rsid w:val="00920EDE"/>
    <w:rsid w:val="009549B7"/>
    <w:rsid w:val="009608A7"/>
    <w:rsid w:val="00983474"/>
    <w:rsid w:val="00983950"/>
    <w:rsid w:val="009914CE"/>
    <w:rsid w:val="009D13FF"/>
    <w:rsid w:val="009F651E"/>
    <w:rsid w:val="009F753A"/>
    <w:rsid w:val="009F7A69"/>
    <w:rsid w:val="00A02DCD"/>
    <w:rsid w:val="00A436FA"/>
    <w:rsid w:val="00A54156"/>
    <w:rsid w:val="00A77F62"/>
    <w:rsid w:val="00AE1CDA"/>
    <w:rsid w:val="00B00B2D"/>
    <w:rsid w:val="00B1052E"/>
    <w:rsid w:val="00B17B4C"/>
    <w:rsid w:val="00B275D7"/>
    <w:rsid w:val="00B361F9"/>
    <w:rsid w:val="00B43AD8"/>
    <w:rsid w:val="00B43DA2"/>
    <w:rsid w:val="00B50958"/>
    <w:rsid w:val="00B67E24"/>
    <w:rsid w:val="00B93430"/>
    <w:rsid w:val="00BA7D94"/>
    <w:rsid w:val="00BD7E8D"/>
    <w:rsid w:val="00BF3C40"/>
    <w:rsid w:val="00C22F02"/>
    <w:rsid w:val="00C30695"/>
    <w:rsid w:val="00C33DF3"/>
    <w:rsid w:val="00C907C2"/>
    <w:rsid w:val="00CA4C6A"/>
    <w:rsid w:val="00CE01B1"/>
    <w:rsid w:val="00CE2646"/>
    <w:rsid w:val="00D30127"/>
    <w:rsid w:val="00D342CB"/>
    <w:rsid w:val="00D718E9"/>
    <w:rsid w:val="00D720EE"/>
    <w:rsid w:val="00D966D4"/>
    <w:rsid w:val="00E238FD"/>
    <w:rsid w:val="00E30CB0"/>
    <w:rsid w:val="00E47AF1"/>
    <w:rsid w:val="00E50A71"/>
    <w:rsid w:val="00E95059"/>
    <w:rsid w:val="00EC7EA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  <w:style w:type="character" w:customStyle="1" w:styleId="fontstyle01">
    <w:name w:val="fontstyle01"/>
    <w:basedOn w:val="a1"/>
    <w:rsid w:val="009D13F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  <w:style w:type="character" w:customStyle="1" w:styleId="fontstyle01">
    <w:name w:val="fontstyle01"/>
    <w:basedOn w:val="a1"/>
    <w:rsid w:val="009D13F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2020-07-13T05:45:00Z</cp:lastPrinted>
  <dcterms:created xsi:type="dcterms:W3CDTF">2022-02-08T12:39:00Z</dcterms:created>
  <dcterms:modified xsi:type="dcterms:W3CDTF">2022-02-24T12:22:00Z</dcterms:modified>
</cp:coreProperties>
</file>