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0"/>
          <w:lang w:bidi="ar-SA"/>
        </w:rPr>
        <w:drawing>
          <wp:inline distT="0" distB="0" distL="0" distR="0">
            <wp:extent cx="632460" cy="78803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BF7487">
        <w:rPr>
          <w:rFonts w:cs="Arial"/>
          <w:b/>
          <w:sz w:val="28"/>
          <w:szCs w:val="28"/>
        </w:rPr>
        <w:t xml:space="preserve">04 февраля </w:t>
      </w:r>
      <w:r>
        <w:rPr>
          <w:rFonts w:cs="Arial"/>
          <w:b/>
          <w:sz w:val="28"/>
          <w:szCs w:val="28"/>
        </w:rPr>
        <w:t>202</w:t>
      </w:r>
      <w:r w:rsidR="00541644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года № </w:t>
      </w:r>
      <w:r w:rsidR="00BF7487">
        <w:rPr>
          <w:rFonts w:cs="Arial"/>
          <w:b/>
          <w:sz w:val="28"/>
          <w:szCs w:val="28"/>
        </w:rPr>
        <w:t>15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bookmarkStart w:id="0" w:name="_GoBack"/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2014г. № 110 «</w:t>
      </w:r>
      <w:r w:rsidRPr="0059330B">
        <w:rPr>
          <w:b/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образования»</w:t>
      </w:r>
      <w:bookmarkEnd w:id="0"/>
      <w:r w:rsidRPr="0059330B">
        <w:rPr>
          <w:b/>
          <w:sz w:val="28"/>
          <w:szCs w:val="28"/>
          <w:lang w:bidi="ar-SA"/>
        </w:rPr>
        <w:t>.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6C4AA8">
      <w:pPr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Натальинского муниципального образования,</w:t>
      </w:r>
      <w:r w:rsidR="004A518C" w:rsidRPr="0059330B">
        <w:rPr>
          <w:sz w:val="28"/>
          <w:szCs w:val="28"/>
        </w:rPr>
        <w:t xml:space="preserve"> </w:t>
      </w:r>
      <w:r w:rsidR="00541644">
        <w:rPr>
          <w:kern w:val="2"/>
          <w:sz w:val="28"/>
          <w:szCs w:val="28"/>
        </w:rPr>
        <w:t>Решением Совета Натальинского муниципального образования от 22 декабря 2020 года №176 «</w:t>
      </w:r>
      <w:r w:rsidR="00541644" w:rsidRPr="005F3025">
        <w:rPr>
          <w:kern w:val="2"/>
          <w:sz w:val="28"/>
          <w:szCs w:val="28"/>
        </w:rPr>
        <w:t>О бюджете Натальинского муниципального образования на 2021 год и на плановый период 2022 и 2023 годов</w:t>
      </w:r>
      <w:r w:rsidR="00541644">
        <w:rPr>
          <w:kern w:val="2"/>
          <w:sz w:val="28"/>
          <w:szCs w:val="28"/>
        </w:rPr>
        <w:t xml:space="preserve">», </w:t>
      </w:r>
      <w:r w:rsidR="004A518C" w:rsidRPr="0059330B">
        <w:rPr>
          <w:sz w:val="28"/>
          <w:szCs w:val="28"/>
        </w:rPr>
        <w:t>администрация Натальинского муниципального образования ПОСТАНОВЛЯЕТ:</w:t>
      </w:r>
    </w:p>
    <w:p w:rsidR="00C47115" w:rsidRPr="0059330B" w:rsidRDefault="001D79EB" w:rsidP="006C6D55">
      <w:pPr>
        <w:autoSpaceDN w:val="0"/>
        <w:adjustRightInd w:val="0"/>
        <w:spacing w:after="12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2014г. № 110 «</w:t>
      </w:r>
      <w:r w:rsidR="00C47115" w:rsidRPr="0059330B">
        <w:rPr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</w:t>
      </w:r>
      <w:r w:rsidR="006B3FE6">
        <w:rPr>
          <w:sz w:val="28"/>
          <w:szCs w:val="28"/>
          <w:lang w:bidi="ar-SA"/>
        </w:rPr>
        <w:t xml:space="preserve">»,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3118DC" w:rsidRPr="0059330B" w:rsidRDefault="004E3D70" w:rsidP="006C6D55">
      <w:pPr>
        <w:tabs>
          <w:tab w:val="left" w:pos="123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18DC" w:rsidRPr="0059330B">
        <w:rPr>
          <w:color w:val="000000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3118DC" w:rsidRPr="0059330B" w:rsidRDefault="004E3D70" w:rsidP="006C4AA8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18DC" w:rsidRPr="0059330B">
        <w:rPr>
          <w:rFonts w:ascii="Times New Roman" w:hAnsi="Times New Roman"/>
          <w:bCs/>
          <w:sz w:val="28"/>
          <w:szCs w:val="28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жилищно-коммунальному хозяйству, благоустройству и управлению муниципальной собственностью</w:t>
      </w:r>
      <w:r w:rsidR="00387FF3">
        <w:rPr>
          <w:rFonts w:ascii="Times New Roman" w:hAnsi="Times New Roman"/>
          <w:bCs/>
          <w:sz w:val="28"/>
          <w:szCs w:val="28"/>
        </w:rPr>
        <w:t>.</w:t>
      </w:r>
    </w:p>
    <w:p w:rsidR="006C6D55" w:rsidRPr="0059330B" w:rsidRDefault="006C6D55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62B" w:rsidRPr="0059330B" w:rsidRDefault="001B462B" w:rsidP="001B462B">
      <w:pPr>
        <w:rPr>
          <w:b/>
          <w:sz w:val="28"/>
          <w:szCs w:val="28"/>
        </w:rPr>
      </w:pPr>
      <w:r w:rsidRPr="0059330B">
        <w:rPr>
          <w:b/>
          <w:bCs/>
          <w:sz w:val="28"/>
          <w:szCs w:val="28"/>
        </w:rPr>
        <w:t>Глава Натальинского</w:t>
      </w:r>
    </w:p>
    <w:p w:rsidR="004E0769" w:rsidRDefault="001B462B" w:rsidP="00746E0E">
      <w:pPr>
        <w:pStyle w:val="aff3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59330B">
        <w:rPr>
          <w:b/>
          <w:sz w:val="28"/>
          <w:szCs w:val="28"/>
        </w:rPr>
        <w:t>муниципального образования</w:t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6C4AA8">
        <w:rPr>
          <w:b/>
          <w:bCs/>
          <w:sz w:val="28"/>
          <w:szCs w:val="28"/>
        </w:rPr>
        <w:t xml:space="preserve">        </w:t>
      </w:r>
      <w:r w:rsidRPr="0059330B">
        <w:rPr>
          <w:b/>
          <w:bCs/>
          <w:sz w:val="28"/>
          <w:szCs w:val="28"/>
        </w:rPr>
        <w:t>А. В. Аникеев</w:t>
      </w:r>
      <w:r w:rsidR="004E0769">
        <w:rPr>
          <w:b/>
          <w:sz w:val="28"/>
          <w:szCs w:val="28"/>
          <w:lang w:eastAsia="ar-SA"/>
        </w:rPr>
        <w:br w:type="page"/>
      </w:r>
    </w:p>
    <w:p w:rsidR="00274479" w:rsidRPr="006C4AA8" w:rsidRDefault="00274479" w:rsidP="00CC41FC">
      <w:pPr>
        <w:ind w:left="5954"/>
      </w:pPr>
      <w:r w:rsidRPr="006C4AA8">
        <w:lastRenderedPageBreak/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BF7487">
        <w:t xml:space="preserve">от </w:t>
      </w:r>
      <w:r w:rsidR="009279F7" w:rsidRPr="00BF7487">
        <w:t xml:space="preserve"> </w:t>
      </w:r>
      <w:r w:rsidR="00BF7487" w:rsidRPr="00BF7487">
        <w:t>04</w:t>
      </w:r>
      <w:r w:rsidR="006C4AA8" w:rsidRPr="00BF7487">
        <w:t>.</w:t>
      </w:r>
      <w:r w:rsidR="00BF7487" w:rsidRPr="00BF7487">
        <w:t>02.</w:t>
      </w:r>
      <w:r w:rsidR="00290709" w:rsidRPr="00BF7487">
        <w:t>2021</w:t>
      </w:r>
      <w:r w:rsidRPr="00BF7487">
        <w:t xml:space="preserve"> г. № </w:t>
      </w:r>
      <w:r w:rsidR="00BF7487" w:rsidRPr="00BF7487">
        <w:t>15</w:t>
      </w:r>
    </w:p>
    <w:p w:rsidR="00274479" w:rsidRPr="006C4AA8" w:rsidRDefault="00274479" w:rsidP="00274479">
      <w:pPr>
        <w:ind w:left="5954"/>
      </w:pPr>
    </w:p>
    <w:p w:rsidR="00274479" w:rsidRPr="006C4AA8" w:rsidRDefault="00274479" w:rsidP="00274479">
      <w:pPr>
        <w:ind w:left="5954"/>
      </w:pPr>
      <w:r w:rsidRPr="006C4AA8">
        <w:t>«Приложение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>«Энергосбережение и повышение энергетической эффективности Натальинского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430C01" w:rsidRPr="00274479" w:rsidRDefault="00430C01" w:rsidP="00274479">
      <w:pPr>
        <w:ind w:firstLine="540"/>
        <w:jc w:val="center"/>
        <w:rPr>
          <w:b/>
          <w:sz w:val="28"/>
          <w:szCs w:val="28"/>
          <w:lang w:bidi="ar-SA"/>
        </w:rPr>
      </w:pPr>
    </w:p>
    <w:p w:rsidR="008A6791" w:rsidRDefault="00BB6A8E" w:rsidP="00274479">
      <w:pPr>
        <w:jc w:val="center"/>
        <w:rPr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="006F3C8D">
        <w:rPr>
          <w:sz w:val="28"/>
          <w:szCs w:val="28"/>
        </w:rPr>
        <w:t xml:space="preserve"> </w:t>
      </w:r>
    </w:p>
    <w:p w:rsidR="006F3C8D" w:rsidRDefault="006F3C8D" w:rsidP="00274479">
      <w:pPr>
        <w:jc w:val="center"/>
        <w:rPr>
          <w:b/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>«Энергосбережение и повышение энергетической эффективности Натальинского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6B3FE6" w:rsidRPr="00274479" w:rsidRDefault="006B3FE6" w:rsidP="0027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-внедрение современного энергосберегающего оборудования на системы водоснабжения и водоотведения;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6B3FE6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- уменьшение негативного </w:t>
            </w:r>
            <w:r w:rsidRPr="006B3FE6">
              <w:rPr>
                <w:sz w:val="28"/>
                <w:szCs w:val="28"/>
              </w:rPr>
              <w:t xml:space="preserve">воздействия </w:t>
            </w:r>
            <w:r w:rsidR="006B3FE6" w:rsidRPr="006B3FE6">
              <w:rPr>
                <w:sz w:val="28"/>
                <w:szCs w:val="28"/>
              </w:rPr>
              <w:t xml:space="preserve">устаревшего оборудования сетей электроснабжения </w:t>
            </w:r>
            <w:r w:rsidRPr="006B3FE6">
              <w:rPr>
                <w:sz w:val="28"/>
                <w:szCs w:val="28"/>
              </w:rPr>
              <w:t>на окружающую</w:t>
            </w:r>
            <w:r w:rsidRPr="00274479">
              <w:rPr>
                <w:sz w:val="28"/>
                <w:szCs w:val="28"/>
              </w:rPr>
              <w:t xml:space="preserve"> 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CD4167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CD4167">
              <w:rPr>
                <w:color w:val="000000" w:themeColor="text1"/>
                <w:sz w:val="28"/>
                <w:szCs w:val="28"/>
                <w:lang w:bidi="ar-SA"/>
              </w:rPr>
              <w:t>7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4913D0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A5" w:rsidRPr="009F47A5" w:rsidRDefault="009F47A5" w:rsidP="009F47A5">
            <w:pPr>
              <w:rPr>
                <w:sz w:val="28"/>
                <w:szCs w:val="28"/>
                <w:lang w:bidi="ar-SA"/>
              </w:rPr>
            </w:pPr>
            <w:r w:rsidRPr="00AB5F1F">
              <w:rPr>
                <w:sz w:val="28"/>
                <w:szCs w:val="28"/>
                <w:lang w:bidi="ar-SA"/>
              </w:rPr>
              <w:t xml:space="preserve">Подпрограмма 3. </w:t>
            </w:r>
            <w:r w:rsidR="00AB5F1F" w:rsidRPr="00AB5F1F">
              <w:rPr>
                <w:sz w:val="28"/>
                <w:szCs w:val="28"/>
                <w:lang w:bidi="ar-SA"/>
              </w:rPr>
              <w:t>«Модернизация оборудования систем водоснабжения и водоотведения».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2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B949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07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</w:p>
          <w:p w:rsidR="00C87BE1" w:rsidRPr="00274479" w:rsidRDefault="00CF27A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883033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>-средства бюджета Натальинского муниципального образования  -</w:t>
            </w:r>
            <w:r w:rsidR="0005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4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A75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 тыс. руб.;</w:t>
            </w:r>
          </w:p>
          <w:p w:rsidR="00483A75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483A75" w:rsidRPr="00577815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A0DC5" w:rsidRPr="0057781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47B26" w:rsidRPr="00577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7649DF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9DF"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864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2016 год –0,0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655AB" w:rsidRPr="00577815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9279F7" w:rsidRPr="00577815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5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5108F" w:rsidRPr="0057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577815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265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42B3B" w:rsidRPr="00577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5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B58" w:rsidRPr="00FA2013" w:rsidRDefault="00772B58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03CA6" w:rsidRPr="00ED4152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603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D6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0DD6"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D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proofErr w:type="spellStart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), из них: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proofErr w:type="spellStart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772B58" w:rsidRPr="009F47A5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F7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>гнозно</w:t>
            </w:r>
            <w:proofErr w:type="spellEnd"/>
            <w:r w:rsidR="00C64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450DD6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-средства других источников – 0,0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772B58">
              <w:rPr>
                <w:sz w:val="28"/>
                <w:szCs w:val="28"/>
              </w:rPr>
              <w:t>7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5C7889" w:rsidRDefault="005C7889" w:rsidP="005C7889">
      <w:pPr>
        <w:rPr>
          <w:b/>
          <w:sz w:val="28"/>
          <w:szCs w:val="28"/>
        </w:rPr>
      </w:pPr>
    </w:p>
    <w:p w:rsidR="00BB6A8E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5C7889" w:rsidRPr="00274479" w:rsidRDefault="005C7889" w:rsidP="007D41FE">
      <w:pPr>
        <w:rPr>
          <w:b/>
          <w:sz w:val="28"/>
          <w:szCs w:val="28"/>
        </w:rPr>
      </w:pP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</w:t>
      </w:r>
      <w:r w:rsidR="005C788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оптимизация режимов работы </w:t>
      </w:r>
      <w:proofErr w:type="spellStart"/>
      <w:r w:rsidRPr="00274479">
        <w:rPr>
          <w:sz w:val="28"/>
          <w:szCs w:val="28"/>
        </w:rPr>
        <w:t>энергоисточников</w:t>
      </w:r>
      <w:proofErr w:type="spellEnd"/>
      <w:r w:rsidRPr="00274479">
        <w:rPr>
          <w:sz w:val="28"/>
          <w:szCs w:val="28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EE13E3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строительство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энергоэффективных</w:t>
      </w:r>
      <w:proofErr w:type="spellEnd"/>
      <w:r w:rsidRPr="0027447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lastRenderedPageBreak/>
        <w:t xml:space="preserve">технологий с </w:t>
      </w:r>
      <w:r w:rsidRPr="00EE13E3">
        <w:rPr>
          <w:sz w:val="28"/>
          <w:szCs w:val="28"/>
        </w:rPr>
        <w:t xml:space="preserve">высоким коэффициентом полезного действия, модернизация существующих котельных с использованием </w:t>
      </w:r>
      <w:proofErr w:type="spellStart"/>
      <w:r w:rsidRPr="00EE13E3">
        <w:rPr>
          <w:sz w:val="28"/>
          <w:szCs w:val="28"/>
        </w:rPr>
        <w:t>энергоэффективного</w:t>
      </w:r>
      <w:proofErr w:type="spellEnd"/>
      <w:r w:rsidRPr="00EE13E3">
        <w:rPr>
          <w:sz w:val="28"/>
          <w:szCs w:val="28"/>
        </w:rPr>
        <w:t xml:space="preserve"> 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EE13E3" w:rsidRDefault="00183286" w:rsidP="00274479">
      <w:pPr>
        <w:ind w:firstLine="851"/>
        <w:jc w:val="both"/>
        <w:rPr>
          <w:sz w:val="28"/>
          <w:szCs w:val="28"/>
        </w:rPr>
      </w:pPr>
      <w:r w:rsidRPr="00EE13E3">
        <w:rPr>
          <w:sz w:val="28"/>
          <w:szCs w:val="28"/>
        </w:rPr>
        <w:t xml:space="preserve">- перевод с электрического отопления </w:t>
      </w:r>
      <w:r w:rsidR="00EE13E3">
        <w:rPr>
          <w:sz w:val="28"/>
          <w:szCs w:val="28"/>
        </w:rPr>
        <w:t>на газовое;</w:t>
      </w:r>
    </w:p>
    <w:p w:rsidR="00D67C4F" w:rsidRPr="0047516C" w:rsidRDefault="00EE13E3" w:rsidP="00274479">
      <w:pPr>
        <w:ind w:firstLine="851"/>
        <w:jc w:val="both"/>
        <w:rPr>
          <w:sz w:val="28"/>
          <w:szCs w:val="28"/>
        </w:rPr>
      </w:pPr>
      <w:r w:rsidRPr="0047516C">
        <w:rPr>
          <w:sz w:val="28"/>
          <w:szCs w:val="28"/>
        </w:rPr>
        <w:t xml:space="preserve">- замена устаревшего электрического оборудования систем водоснабжения и водоотведения на современное </w:t>
      </w:r>
      <w:r w:rsidR="0047516C" w:rsidRPr="0047516C">
        <w:rPr>
          <w:sz w:val="28"/>
          <w:szCs w:val="28"/>
        </w:rPr>
        <w:t>энергосберегающее;</w:t>
      </w:r>
    </w:p>
    <w:p w:rsidR="00036687" w:rsidRPr="00125024" w:rsidRDefault="00036687" w:rsidP="00274479">
      <w:pPr>
        <w:ind w:left="-142" w:firstLine="993"/>
        <w:jc w:val="both"/>
      </w:pPr>
      <w:r w:rsidRPr="0047516C">
        <w:rPr>
          <w:sz w:val="28"/>
          <w:szCs w:val="28"/>
        </w:rPr>
        <w:t>В результате выполнения программы намечено дости</w:t>
      </w:r>
      <w:r w:rsidR="00D84D8D">
        <w:rPr>
          <w:sz w:val="28"/>
          <w:szCs w:val="28"/>
        </w:rPr>
        <w:t>жение</w:t>
      </w:r>
      <w:r w:rsidRPr="0047516C">
        <w:rPr>
          <w:sz w:val="28"/>
          <w:szCs w:val="28"/>
        </w:rPr>
        <w:t xml:space="preserve">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</w:t>
      </w:r>
      <w:r w:rsidRPr="00274479">
        <w:rPr>
          <w:sz w:val="28"/>
          <w:szCs w:val="28"/>
        </w:rPr>
        <w:t xml:space="preserve"> счет этого около 40% бюджетных средств для решения социальных 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FC0D21" w:rsidRPr="00125024" w:rsidRDefault="00FC0D21" w:rsidP="00FC0D21">
      <w:pPr>
        <w:spacing w:line="276" w:lineRule="auto"/>
        <w:sectPr w:rsidR="00FC0D21" w:rsidRPr="00125024" w:rsidSect="004E1B5F">
          <w:headerReference w:type="default" r:id="rId10"/>
          <w:footerReference w:type="first" r:id="rId11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C47B26" w:rsidRDefault="00C47B26" w:rsidP="00183286">
      <w:pPr>
        <w:jc w:val="center"/>
        <w:rPr>
          <w:b/>
          <w:sz w:val="26"/>
          <w:szCs w:val="26"/>
        </w:rPr>
      </w:pPr>
    </w:p>
    <w:p w:rsidR="00C47B26" w:rsidRDefault="0015493D" w:rsidP="00183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подпрограмм</w:t>
      </w:r>
      <w:r w:rsidR="00962E08">
        <w:rPr>
          <w:b/>
          <w:sz w:val="26"/>
          <w:szCs w:val="26"/>
        </w:rPr>
        <w:t xml:space="preserve"> </w:t>
      </w:r>
      <w:r w:rsidR="00C47B26">
        <w:rPr>
          <w:b/>
          <w:sz w:val="26"/>
          <w:szCs w:val="26"/>
        </w:rPr>
        <w:t xml:space="preserve">муниципальной программы </w:t>
      </w:r>
    </w:p>
    <w:p w:rsidR="00C47B26" w:rsidRDefault="00C47B26" w:rsidP="00183286">
      <w:pPr>
        <w:jc w:val="center"/>
        <w:rPr>
          <w:b/>
          <w:sz w:val="26"/>
          <w:szCs w:val="26"/>
        </w:rPr>
      </w:pPr>
      <w:r w:rsidRPr="00C47B26">
        <w:rPr>
          <w:b/>
          <w:sz w:val="26"/>
          <w:szCs w:val="26"/>
        </w:rPr>
        <w:t>«Энергосбережение и повышение энергетической эффективности Натальинского муниципального образования»</w:t>
      </w:r>
    </w:p>
    <w:p w:rsidR="00C47B26" w:rsidRDefault="00C47B26" w:rsidP="00183286">
      <w:pPr>
        <w:jc w:val="center"/>
        <w:rPr>
          <w:b/>
          <w:sz w:val="26"/>
          <w:szCs w:val="26"/>
        </w:rPr>
      </w:pPr>
    </w:p>
    <w:tbl>
      <w:tblPr>
        <w:tblStyle w:val="af9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F03981" w:rsidRPr="00C47B26" w:rsidTr="006F1E54">
        <w:trPr>
          <w:trHeight w:val="298"/>
        </w:trPr>
        <w:tc>
          <w:tcPr>
            <w:tcW w:w="2127" w:type="dxa"/>
            <w:vMerge w:val="restart"/>
            <w:hideMark/>
          </w:tcPr>
          <w:p w:rsidR="00F03981" w:rsidRPr="00C47B26" w:rsidRDefault="00F03981" w:rsidP="00962E0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Наименование МП, подпрограмм,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vMerge w:val="restart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0" w:type="dxa"/>
            <w:gridSpan w:val="15"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Объем финансового обеспечения муниципальной программы (</w:t>
            </w:r>
            <w:proofErr w:type="spellStart"/>
            <w:r w:rsidRPr="00C47B26">
              <w:rPr>
                <w:sz w:val="22"/>
                <w:szCs w:val="22"/>
              </w:rPr>
              <w:t>прогнозно</w:t>
            </w:r>
            <w:proofErr w:type="spellEnd"/>
            <w:r w:rsidRPr="00C47B26">
              <w:rPr>
                <w:sz w:val="22"/>
                <w:szCs w:val="22"/>
              </w:rPr>
              <w:t>), тыс. руб.</w:t>
            </w:r>
          </w:p>
        </w:tc>
      </w:tr>
      <w:tr w:rsidR="00F03981" w:rsidRPr="00C47B26" w:rsidTr="006F1E54">
        <w:trPr>
          <w:trHeight w:val="236"/>
        </w:trPr>
        <w:tc>
          <w:tcPr>
            <w:tcW w:w="2127" w:type="dxa"/>
            <w:vMerge/>
            <w:hideMark/>
          </w:tcPr>
          <w:p w:rsidR="00F03981" w:rsidRPr="00C47B26" w:rsidRDefault="00F03981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F03981" w:rsidRPr="00C47B26" w:rsidRDefault="00F03981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F03981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Всего</w:t>
            </w:r>
          </w:p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14"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F03981" w:rsidRPr="00C47B26" w:rsidTr="00DC77BE">
        <w:trPr>
          <w:trHeight w:val="300"/>
        </w:trPr>
        <w:tc>
          <w:tcPr>
            <w:tcW w:w="2127" w:type="dxa"/>
            <w:vMerge/>
            <w:hideMark/>
          </w:tcPr>
          <w:p w:rsidR="00F03981" w:rsidRPr="00C47B26" w:rsidRDefault="00F03981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F03981" w:rsidRPr="00C47B26" w:rsidRDefault="00F03981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F03981" w:rsidRPr="00C47B26" w:rsidRDefault="00F03981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hideMark/>
          </w:tcPr>
          <w:p w:rsidR="00F03981" w:rsidRPr="00C47B26" w:rsidRDefault="00F03981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 w:rsidR="00CF7F7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hideMark/>
          </w:tcPr>
          <w:p w:rsidR="00F03981" w:rsidRPr="00C47B26" w:rsidRDefault="00F03981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 w:rsidR="00CF7F7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hideMark/>
          </w:tcPr>
          <w:p w:rsidR="00F03981" w:rsidRPr="00C47B26" w:rsidRDefault="00F03981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 w:rsidR="00CF7F7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hideMark/>
          </w:tcPr>
          <w:p w:rsidR="00F03981" w:rsidRPr="00C47B26" w:rsidRDefault="00F03981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 w:rsidR="00CF7F7B">
              <w:rPr>
                <w:sz w:val="22"/>
                <w:szCs w:val="22"/>
              </w:rPr>
              <w:t>7</w:t>
            </w:r>
          </w:p>
        </w:tc>
      </w:tr>
      <w:tr w:rsidR="00F03981" w:rsidRPr="00C47B26" w:rsidTr="00DC77BE">
        <w:trPr>
          <w:trHeight w:val="2316"/>
        </w:trPr>
        <w:tc>
          <w:tcPr>
            <w:tcW w:w="2127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Муниципальная программа</w:t>
            </w:r>
            <w:r w:rsidRPr="00C47B26">
              <w:rPr>
                <w:sz w:val="22"/>
                <w:szCs w:val="22"/>
              </w:rPr>
              <w:br/>
              <w:t>«Энергосбережение и повышение энергетической эффективности Натальинского муниципального образования»</w:t>
            </w:r>
          </w:p>
        </w:tc>
        <w:tc>
          <w:tcPr>
            <w:tcW w:w="1701" w:type="dxa"/>
            <w:vAlign w:val="center"/>
            <w:hideMark/>
          </w:tcPr>
          <w:p w:rsidR="00F03981" w:rsidRPr="00C47B26" w:rsidRDefault="00F03981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26 707,9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9 785,9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9" w:type="dxa"/>
            <w:vAlign w:val="center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3981" w:rsidRPr="00577815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3981" w:rsidRPr="00577815" w:rsidRDefault="00F03981" w:rsidP="00B72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F03981" w:rsidRPr="00577815" w:rsidRDefault="00F03981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3981" w:rsidRPr="00577815" w:rsidRDefault="00F03981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03981" w:rsidRPr="00577815" w:rsidRDefault="00F03981" w:rsidP="007022CD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 xml:space="preserve">12 </w:t>
            </w:r>
            <w:r w:rsidR="007022CD">
              <w:rPr>
                <w:color w:val="000000"/>
                <w:sz w:val="22"/>
                <w:szCs w:val="22"/>
              </w:rPr>
              <w:t>2</w:t>
            </w:r>
            <w:r w:rsidRPr="00577815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0" w:type="dxa"/>
            <w:vAlign w:val="center"/>
            <w:hideMark/>
          </w:tcPr>
          <w:p w:rsidR="00F03981" w:rsidRPr="00577815" w:rsidRDefault="0070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F03981" w:rsidRPr="005778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F03981" w:rsidRDefault="005D6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0398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03981" w:rsidRPr="00C47B26" w:rsidTr="006F1E54">
        <w:trPr>
          <w:trHeight w:val="405"/>
        </w:trPr>
        <w:tc>
          <w:tcPr>
            <w:tcW w:w="15168" w:type="dxa"/>
            <w:gridSpan w:val="17"/>
          </w:tcPr>
          <w:p w:rsidR="00F03981" w:rsidRPr="00577815" w:rsidRDefault="00F03981" w:rsidP="001F2B84">
            <w:pPr>
              <w:jc w:val="center"/>
              <w:rPr>
                <w:sz w:val="22"/>
                <w:szCs w:val="22"/>
              </w:rPr>
            </w:pPr>
            <w:r w:rsidRPr="00577815">
              <w:rPr>
                <w:sz w:val="22"/>
                <w:szCs w:val="22"/>
              </w:rPr>
              <w:t>В том числе по подпрограммам:</w:t>
            </w:r>
          </w:p>
        </w:tc>
      </w:tr>
      <w:tr w:rsidR="00F03981" w:rsidRPr="00C47B26" w:rsidTr="00DC77BE">
        <w:trPr>
          <w:trHeight w:val="1278"/>
        </w:trPr>
        <w:tc>
          <w:tcPr>
            <w:tcW w:w="2127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 xml:space="preserve">Подпрограмма 1 «Строительство и модернизация автономных котельных» </w:t>
            </w:r>
          </w:p>
        </w:tc>
        <w:tc>
          <w:tcPr>
            <w:tcW w:w="1701" w:type="dxa"/>
            <w:vAlign w:val="center"/>
            <w:hideMark/>
          </w:tcPr>
          <w:p w:rsidR="00F03981" w:rsidRPr="00C47B26" w:rsidRDefault="00F03981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11 385,9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9 435,9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Pr="00577815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3981" w:rsidRPr="00577815" w:rsidRDefault="00137BCC" w:rsidP="00137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F03981" w:rsidRPr="00577815" w:rsidRDefault="00F03981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3981" w:rsidRPr="00577815" w:rsidRDefault="00F03981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03981" w:rsidRPr="00577815" w:rsidRDefault="002655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03981" w:rsidRPr="0057781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0" w:type="dxa"/>
            <w:vAlign w:val="center"/>
            <w:hideMark/>
          </w:tcPr>
          <w:p w:rsidR="00F03981" w:rsidRPr="00577815" w:rsidRDefault="002655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03981" w:rsidRPr="0057781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981" w:rsidRPr="00C47B26" w:rsidTr="00DC77BE">
        <w:trPr>
          <w:trHeight w:val="1834"/>
        </w:trPr>
        <w:tc>
          <w:tcPr>
            <w:tcW w:w="2127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2 «Восстановление и модернизация уличного освещения в Натальинском муниципальном образовании»</w:t>
            </w:r>
          </w:p>
        </w:tc>
        <w:tc>
          <w:tcPr>
            <w:tcW w:w="1701" w:type="dxa"/>
            <w:vAlign w:val="center"/>
            <w:hideMark/>
          </w:tcPr>
          <w:p w:rsidR="00F03981" w:rsidRPr="00C47B26" w:rsidRDefault="00F03981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10 556,6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8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F03981" w:rsidRDefault="00F0398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F03981" w:rsidRDefault="00F0398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981" w:rsidRDefault="00F0398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F03981" w:rsidRPr="0074203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 w:rsidRPr="0074203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0" w:type="dxa"/>
            <w:noWrap/>
            <w:vAlign w:val="center"/>
            <w:hideMark/>
          </w:tcPr>
          <w:p w:rsidR="00F03981" w:rsidRPr="0074203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 w:rsidRPr="0074203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03981" w:rsidRPr="00C47B26" w:rsidTr="00DC77BE">
        <w:trPr>
          <w:trHeight w:val="1487"/>
        </w:trPr>
        <w:tc>
          <w:tcPr>
            <w:tcW w:w="2127" w:type="dxa"/>
            <w:hideMark/>
          </w:tcPr>
          <w:p w:rsidR="00F03981" w:rsidRPr="00C47B26" w:rsidRDefault="00F03981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3 «Модернизация оборудования систем водоснабжения и водоотведения»</w:t>
            </w:r>
          </w:p>
        </w:tc>
        <w:tc>
          <w:tcPr>
            <w:tcW w:w="1701" w:type="dxa"/>
            <w:vAlign w:val="center"/>
            <w:hideMark/>
          </w:tcPr>
          <w:p w:rsidR="00F03981" w:rsidRPr="00C47B26" w:rsidRDefault="00F03981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850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F03981" w:rsidRDefault="00F03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7B26" w:rsidRDefault="00C47B26" w:rsidP="00183286">
      <w:pPr>
        <w:jc w:val="center"/>
        <w:rPr>
          <w:b/>
          <w:sz w:val="26"/>
          <w:szCs w:val="26"/>
        </w:rPr>
      </w:pPr>
    </w:p>
    <w:p w:rsidR="00C47B26" w:rsidRDefault="00C47B26" w:rsidP="00C47B26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77C19" w:rsidRPr="00125024" w:rsidRDefault="00177C19" w:rsidP="00177C19">
      <w:pPr>
        <w:ind w:left="900"/>
        <w:jc w:val="center"/>
        <w:rPr>
          <w:b/>
        </w:rPr>
      </w:pPr>
      <w:r>
        <w:rPr>
          <w:b/>
        </w:rPr>
        <w:lastRenderedPageBreak/>
        <w:t xml:space="preserve">Обоснование объема </w:t>
      </w:r>
      <w:r w:rsidRPr="00125024">
        <w:rPr>
          <w:b/>
        </w:rPr>
        <w:t xml:space="preserve">финансовых ресурсов, необходимых для реализации мероприятий </w:t>
      </w:r>
      <w:r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C03B49">
        <w:rPr>
          <w:b/>
        </w:rPr>
        <w:t xml:space="preserve"> </w:t>
      </w:r>
      <w:r w:rsidR="00C03B49" w:rsidRPr="00C03B49">
        <w:rPr>
          <w:b/>
        </w:rPr>
        <w:t>«Энергосбережение и повышение энергетической эффективности Натальинского муниципального образования»</w:t>
      </w:r>
    </w:p>
    <w:p w:rsidR="00177C19" w:rsidRPr="009169E8" w:rsidRDefault="00177C19" w:rsidP="00177C19">
      <w:pPr>
        <w:rPr>
          <w:sz w:val="28"/>
          <w:szCs w:val="28"/>
        </w:rPr>
      </w:pPr>
    </w:p>
    <w:tbl>
      <w:tblPr>
        <w:tblW w:w="0" w:type="auto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2512"/>
        <w:gridCol w:w="3764"/>
        <w:gridCol w:w="2608"/>
        <w:gridCol w:w="2692"/>
      </w:tblGrid>
      <w:tr w:rsidR="00177C19" w:rsidRPr="000C2FE1" w:rsidTr="00FC706A">
        <w:trPr>
          <w:trHeight w:val="8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77C19" w:rsidRPr="000C2FE1" w:rsidTr="00FC706A">
        <w:trPr>
          <w:trHeight w:val="4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jc w:val="center"/>
              <w:rPr>
                <w:b/>
              </w:rPr>
            </w:pPr>
            <w:r w:rsidRPr="00F22EB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F22EBE">
              <w:rPr>
                <w:b/>
                <w:sz w:val="22"/>
                <w:szCs w:val="22"/>
              </w:rPr>
              <w:t>«Строительство</w:t>
            </w:r>
            <w:r w:rsidRPr="00EA3063">
              <w:rPr>
                <w:b/>
                <w:sz w:val="22"/>
                <w:szCs w:val="22"/>
              </w:rPr>
              <w:t xml:space="preserve"> и модернизация автономных котельных».</w:t>
            </w:r>
          </w:p>
        </w:tc>
      </w:tr>
      <w:tr w:rsidR="0057007B" w:rsidRPr="000C2FE1" w:rsidTr="00FC706A">
        <w:trPr>
          <w:trHeight w:val="30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Default="0057007B" w:rsidP="00577815">
            <w:pPr>
              <w:jc w:val="both"/>
            </w:pPr>
            <w:r w:rsidRPr="00EA3063">
              <w:rPr>
                <w:sz w:val="22"/>
                <w:szCs w:val="22"/>
              </w:rPr>
              <w:t>6 объектов – 9435,9 тыс. руб.</w:t>
            </w:r>
          </w:p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2014г.-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9435,9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30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24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2016г. -0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5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3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2018г. - </w:t>
            </w:r>
            <w:r>
              <w:rPr>
                <w:sz w:val="22"/>
                <w:szCs w:val="22"/>
              </w:rPr>
              <w:t>0,</w:t>
            </w:r>
            <w:r w:rsidRPr="00EA3063">
              <w:rPr>
                <w:sz w:val="22"/>
                <w:szCs w:val="22"/>
              </w:rPr>
              <w:t xml:space="preserve">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8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2019г.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2020г.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 xml:space="preserve">–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>
              <w:rPr>
                <w:sz w:val="22"/>
                <w:szCs w:val="22"/>
              </w:rPr>
              <w:t xml:space="preserve">2025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2026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2027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177C19" w:rsidRPr="000C2FE1" w:rsidTr="00FC706A">
        <w:trPr>
          <w:trHeight w:val="6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>(</w:t>
            </w:r>
            <w:proofErr w:type="spellStart"/>
            <w:r w:rsidRPr="00EA3063">
              <w:rPr>
                <w:sz w:val="22"/>
                <w:szCs w:val="22"/>
              </w:rPr>
              <w:t>прогнозно</w:t>
            </w:r>
            <w:proofErr w:type="spellEnd"/>
            <w:r w:rsidRPr="00EA306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3 объекта – 1950,0тыс.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2014г.- 0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18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2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2016г.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19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2018г.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8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2019г.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577815" w:rsidRDefault="00A4159E" w:rsidP="00577815">
            <w:r w:rsidRPr="00577815">
              <w:rPr>
                <w:sz w:val="22"/>
                <w:szCs w:val="22"/>
              </w:rPr>
              <w:t xml:space="preserve">2020г. – </w:t>
            </w:r>
            <w:r w:rsidR="00177C19" w:rsidRPr="00577815">
              <w:rPr>
                <w:sz w:val="22"/>
                <w:szCs w:val="22"/>
              </w:rPr>
              <w:t>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="00177C19" w:rsidRPr="00577815">
              <w:rPr>
                <w:sz w:val="22"/>
                <w:szCs w:val="22"/>
              </w:rPr>
              <w:t>т.р</w:t>
            </w:r>
            <w:proofErr w:type="spellEnd"/>
            <w:r w:rsidR="00177C19"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577815" w:rsidRDefault="00177C19" w:rsidP="00577815">
            <w:r w:rsidRPr="00577815">
              <w:rPr>
                <w:sz w:val="22"/>
                <w:szCs w:val="22"/>
              </w:rPr>
              <w:t>2021г. – 100,0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577815">
              <w:rPr>
                <w:sz w:val="22"/>
                <w:szCs w:val="22"/>
              </w:rPr>
              <w:t>т.р</w:t>
            </w:r>
            <w:proofErr w:type="spellEnd"/>
            <w:r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577815">
            <w:r>
              <w:rPr>
                <w:sz w:val="22"/>
                <w:szCs w:val="22"/>
              </w:rPr>
              <w:t xml:space="preserve">2022 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577815">
            <w:r>
              <w:rPr>
                <w:sz w:val="22"/>
                <w:szCs w:val="22"/>
              </w:rPr>
              <w:t xml:space="preserve">2023 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290709">
            <w:r w:rsidRPr="005778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77815">
              <w:rPr>
                <w:sz w:val="22"/>
                <w:szCs w:val="22"/>
              </w:rPr>
              <w:t>г. – 200,0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577815">
              <w:rPr>
                <w:sz w:val="22"/>
                <w:szCs w:val="22"/>
              </w:rPr>
              <w:t>т.р</w:t>
            </w:r>
            <w:proofErr w:type="spellEnd"/>
            <w:r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EA3063" w:rsidRDefault="0057007B" w:rsidP="00290709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>г. –1600,0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57007B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EA3063" w:rsidRDefault="0057007B" w:rsidP="00290709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>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177C19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EA3063" w:rsidRDefault="00177C19" w:rsidP="0057007B">
            <w:r w:rsidRPr="00EA3063">
              <w:rPr>
                <w:sz w:val="22"/>
                <w:szCs w:val="22"/>
              </w:rPr>
              <w:t>202</w:t>
            </w:r>
            <w:r w:rsidR="0057007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>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329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7" w:rsidRDefault="00820B27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7C19" w:rsidRPr="00F22EBE" w:rsidRDefault="00177C19" w:rsidP="00577815">
            <w:pPr>
              <w:pStyle w:val="ConsPlusNonformat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2 </w:t>
            </w:r>
            <w:r w:rsidRPr="00F22EBE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«Восстановление и модернизация уличного освещения в Натальинском муниципальном образовании».</w:t>
            </w:r>
          </w:p>
        </w:tc>
      </w:tr>
      <w:tr w:rsidR="00177C19" w:rsidRPr="000C2FE1" w:rsidTr="00FC706A">
        <w:trPr>
          <w:trHeight w:val="21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pPr>
              <w:rPr>
                <w:b/>
                <w:bCs/>
                <w:color w:val="000000"/>
              </w:rPr>
            </w:pPr>
            <w:r w:rsidRPr="00F22EBE">
              <w:rPr>
                <w:color w:val="000000"/>
                <w:sz w:val="22"/>
                <w:szCs w:val="22"/>
              </w:rPr>
              <w:lastRenderedPageBreak/>
              <w:t>Восстановление, строительство и модернизация уличного освещения.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>Бюджет Натальинского муниципального образования (</w:t>
            </w:r>
            <w:proofErr w:type="spellStart"/>
            <w:r w:rsidRPr="00F22EBE">
              <w:rPr>
                <w:sz w:val="22"/>
                <w:szCs w:val="22"/>
              </w:rPr>
              <w:t>прогнозно</w:t>
            </w:r>
            <w:proofErr w:type="spellEnd"/>
            <w:r w:rsidRPr="00F22EB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Default="00A10027" w:rsidP="00577815">
            <w:r>
              <w:rPr>
                <w:sz w:val="22"/>
                <w:szCs w:val="22"/>
              </w:rPr>
              <w:t>10</w:t>
            </w:r>
            <w:r w:rsidR="00177C19" w:rsidRPr="00F22E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77C19" w:rsidRPr="00F22EBE">
              <w:rPr>
                <w:sz w:val="22"/>
                <w:szCs w:val="22"/>
              </w:rPr>
              <w:t>56,6 тыс. руб.</w:t>
            </w:r>
          </w:p>
          <w:p w:rsidR="00177C19" w:rsidRPr="00F22EBE" w:rsidRDefault="00177C19" w:rsidP="00577815"/>
          <w:p w:rsidR="00177C19" w:rsidRPr="00F22EBE" w:rsidRDefault="00177C19" w:rsidP="00577815">
            <w:r w:rsidRPr="00F22EBE">
              <w:rPr>
                <w:sz w:val="22"/>
                <w:szCs w:val="22"/>
              </w:rPr>
              <w:t>Установка энергосберегающих светильников</w:t>
            </w:r>
            <w:r>
              <w:rPr>
                <w:sz w:val="22"/>
                <w:szCs w:val="22"/>
              </w:rPr>
              <w:t xml:space="preserve"> -413шт</w:t>
            </w:r>
            <w:r w:rsidRPr="00F22EBE">
              <w:rPr>
                <w:sz w:val="22"/>
                <w:szCs w:val="22"/>
              </w:rPr>
              <w:t>. Установка опор</w:t>
            </w:r>
            <w:r w:rsidR="00C02E90">
              <w:rPr>
                <w:sz w:val="22"/>
                <w:szCs w:val="22"/>
              </w:rPr>
              <w:t xml:space="preserve"> – 40шт</w:t>
            </w:r>
            <w:r w:rsidRPr="00F22EBE">
              <w:rPr>
                <w:sz w:val="22"/>
                <w:szCs w:val="22"/>
              </w:rPr>
              <w:t>, прокладка провода</w:t>
            </w:r>
            <w:r>
              <w:rPr>
                <w:sz w:val="22"/>
                <w:szCs w:val="22"/>
              </w:rPr>
              <w:t xml:space="preserve"> 1</w:t>
            </w:r>
            <w:r w:rsidR="00C02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670м</w:t>
            </w:r>
            <w:r w:rsidRPr="00F22EBE">
              <w:rPr>
                <w:sz w:val="22"/>
                <w:szCs w:val="22"/>
              </w:rPr>
              <w:t xml:space="preserve">: </w:t>
            </w:r>
            <w:r w:rsidR="00A10027">
              <w:rPr>
                <w:sz w:val="22"/>
                <w:szCs w:val="22"/>
              </w:rPr>
              <w:t>32</w:t>
            </w:r>
            <w:r w:rsidRPr="00F22EBE">
              <w:rPr>
                <w:sz w:val="22"/>
                <w:szCs w:val="22"/>
              </w:rPr>
              <w:t>63,6 тыс.</w:t>
            </w:r>
            <w:r>
              <w:rPr>
                <w:sz w:val="22"/>
                <w:szCs w:val="22"/>
              </w:rPr>
              <w:t xml:space="preserve"> </w:t>
            </w:r>
            <w:r w:rsidRPr="00F22EBE">
              <w:rPr>
                <w:sz w:val="22"/>
                <w:szCs w:val="22"/>
              </w:rPr>
              <w:t>руб.;</w:t>
            </w:r>
          </w:p>
          <w:p w:rsidR="00177C19" w:rsidRDefault="00177C19" w:rsidP="00577815">
            <w:r w:rsidRPr="00F22EBE">
              <w:t xml:space="preserve">Реконструкция электрических сетей (проектирование): </w:t>
            </w:r>
          </w:p>
          <w:p w:rsidR="00177C19" w:rsidRPr="00F22EBE" w:rsidRDefault="00177C19" w:rsidP="00577815">
            <w:r>
              <w:t xml:space="preserve">1 проект - </w:t>
            </w:r>
            <w:r w:rsidRPr="00F22EBE">
              <w:t>300,0 тыс. руб.;</w:t>
            </w:r>
          </w:p>
          <w:p w:rsidR="00177C19" w:rsidRPr="00F22EBE" w:rsidRDefault="00177C19" w:rsidP="00577815">
            <w:proofErr w:type="spellStart"/>
            <w:r w:rsidRPr="00F22EBE">
              <w:rPr>
                <w:sz w:val="22"/>
                <w:szCs w:val="22"/>
              </w:rPr>
              <w:t>Энергоэффективные</w:t>
            </w:r>
            <w:proofErr w:type="spellEnd"/>
            <w:r w:rsidRPr="00F22EBE">
              <w:rPr>
                <w:sz w:val="22"/>
                <w:szCs w:val="22"/>
              </w:rPr>
              <w:t xml:space="preserve"> светильники: </w:t>
            </w:r>
            <w:r>
              <w:rPr>
                <w:sz w:val="22"/>
                <w:szCs w:val="22"/>
              </w:rPr>
              <w:t xml:space="preserve">529шт - </w:t>
            </w:r>
            <w:r w:rsidRPr="00F22EBE">
              <w:rPr>
                <w:sz w:val="22"/>
                <w:szCs w:val="22"/>
              </w:rPr>
              <w:t>4761,0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модернизированных пусковых реле: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1088,0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реле-регуляторов светильников: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640,0 тыс. руб.;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смарт приборов: </w:t>
            </w:r>
            <w:r>
              <w:rPr>
                <w:sz w:val="22"/>
                <w:szCs w:val="22"/>
              </w:rPr>
              <w:t xml:space="preserve">63шт - </w:t>
            </w:r>
            <w:r w:rsidRPr="00F22EBE">
              <w:rPr>
                <w:sz w:val="22"/>
                <w:szCs w:val="22"/>
              </w:rPr>
              <w:t>504,0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2014г.- 350,0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2015г. - 250,3т.р.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2016г. -300,0т.р.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- 300,0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>2018г. –1263,3т.р.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2019г.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2020г.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ED560B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FC706A">
              <w:rPr>
                <w:sz w:val="22"/>
                <w:szCs w:val="22"/>
              </w:rPr>
              <w:t>202</w:t>
            </w:r>
            <w:r w:rsidR="00F773FA" w:rsidRPr="00FC706A">
              <w:rPr>
                <w:sz w:val="22"/>
                <w:szCs w:val="22"/>
              </w:rPr>
              <w:t>1</w:t>
            </w:r>
            <w:r w:rsidRPr="00FC706A">
              <w:rPr>
                <w:sz w:val="22"/>
                <w:szCs w:val="22"/>
              </w:rPr>
              <w:t xml:space="preserve">г. - 0,0 </w:t>
            </w:r>
            <w:proofErr w:type="spellStart"/>
            <w:r w:rsidRPr="00FC706A">
              <w:rPr>
                <w:sz w:val="22"/>
                <w:szCs w:val="22"/>
              </w:rPr>
              <w:t>т.р</w:t>
            </w:r>
            <w:proofErr w:type="spellEnd"/>
            <w:r w:rsidRPr="00FC706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ED560B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ED560B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ED560B">
            <w:r w:rsidRPr="00F22EBE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 xml:space="preserve">г. - 7293,0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ED560B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 xml:space="preserve">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ED560B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41873" w:rsidRDefault="00177C19" w:rsidP="00FC706A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441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«Модернизация</w:t>
            </w:r>
            <w:r w:rsidRPr="00EA30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оборудования систем водоснабжения и водоотведения».</w:t>
            </w:r>
          </w:p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bCs/>
                <w:color w:val="000000"/>
              </w:rPr>
            </w:pPr>
            <w:r w:rsidRPr="00EA3063">
              <w:rPr>
                <w:bCs/>
                <w:color w:val="000000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Бюджет Натальинского муниципального образования (</w:t>
            </w:r>
            <w:proofErr w:type="spellStart"/>
            <w:r w:rsidRPr="00EA3063">
              <w:rPr>
                <w:sz w:val="22"/>
                <w:szCs w:val="22"/>
              </w:rPr>
              <w:t>прогнозно</w:t>
            </w:r>
            <w:proofErr w:type="spellEnd"/>
            <w:r w:rsidRPr="00EA306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>
              <w:rPr>
                <w:sz w:val="22"/>
                <w:szCs w:val="22"/>
              </w:rPr>
              <w:t>476</w:t>
            </w:r>
            <w:r w:rsidRPr="00EA3063">
              <w:rPr>
                <w:sz w:val="22"/>
                <w:szCs w:val="22"/>
              </w:rPr>
              <w:t>5,4 тыс. руб.</w:t>
            </w:r>
          </w:p>
          <w:p w:rsidR="00177C19" w:rsidRPr="00EA3063" w:rsidRDefault="00177C19" w:rsidP="00577815"/>
          <w:p w:rsidR="00177C19" w:rsidRPr="00EA3063" w:rsidRDefault="00177C19" w:rsidP="00577815">
            <w:r w:rsidRPr="00EA3063">
              <w:rPr>
                <w:sz w:val="22"/>
                <w:szCs w:val="22"/>
              </w:rPr>
              <w:t>Электродвигатели:</w:t>
            </w:r>
            <w:r>
              <w:rPr>
                <w:sz w:val="22"/>
                <w:szCs w:val="22"/>
              </w:rPr>
              <w:t xml:space="preserve"> 47шт - 4230</w:t>
            </w:r>
            <w:r w:rsidRPr="00EA3063">
              <w:rPr>
                <w:sz w:val="22"/>
                <w:szCs w:val="22"/>
              </w:rPr>
              <w:t>,0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Переключение обмоток: </w:t>
            </w:r>
            <w:r>
              <w:rPr>
                <w:sz w:val="22"/>
                <w:szCs w:val="22"/>
              </w:rPr>
              <w:t xml:space="preserve">32шт - </w:t>
            </w:r>
            <w:r w:rsidRPr="00EA3063">
              <w:rPr>
                <w:sz w:val="22"/>
                <w:szCs w:val="22"/>
              </w:rPr>
              <w:t>70,4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Пускорегулирующие электронные аппараты: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EA3063">
              <w:rPr>
                <w:sz w:val="22"/>
                <w:szCs w:val="22"/>
              </w:rPr>
              <w:t>465,0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2015г. – 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2016г. -0,0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pPr>
              <w:rPr>
                <w:color w:val="FF0000"/>
              </w:rPr>
            </w:pPr>
            <w:r w:rsidRPr="00E710FF">
              <w:rPr>
                <w:sz w:val="22"/>
                <w:szCs w:val="22"/>
              </w:rPr>
              <w:t xml:space="preserve">2017г.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2018г. –0,0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2019г.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577815">
            <w:r w:rsidRPr="00E710FF">
              <w:rPr>
                <w:sz w:val="22"/>
                <w:szCs w:val="22"/>
              </w:rPr>
              <w:t xml:space="preserve">2020г.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416EB7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1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416EB7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416EB7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 xml:space="preserve">г. – 4765,4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6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7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</w:tbl>
    <w:p w:rsidR="00177C19" w:rsidRDefault="00177C19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 xml:space="preserve">Паспорт </w:t>
      </w:r>
      <w:r w:rsidR="00EF3598" w:rsidRPr="00F22EBE">
        <w:rPr>
          <w:b/>
          <w:sz w:val="26"/>
          <w:szCs w:val="26"/>
        </w:rPr>
        <w:t>П</w:t>
      </w:r>
      <w:r w:rsidRPr="00F22EBE">
        <w:rPr>
          <w:b/>
          <w:sz w:val="26"/>
          <w:szCs w:val="26"/>
        </w:rPr>
        <w:t>одпрограммы</w:t>
      </w:r>
      <w:r w:rsidR="00CA0EE8" w:rsidRPr="00F22EBE">
        <w:rPr>
          <w:b/>
          <w:sz w:val="26"/>
          <w:szCs w:val="26"/>
        </w:rPr>
        <w:t xml:space="preserve"> 1 </w:t>
      </w:r>
      <w:r w:rsidRPr="00F22EBE">
        <w:rPr>
          <w:b/>
          <w:sz w:val="26"/>
          <w:szCs w:val="26"/>
        </w:rPr>
        <w:t>«</w:t>
      </w:r>
      <w:r w:rsidR="00183286" w:rsidRPr="00F22EBE">
        <w:rPr>
          <w:b/>
          <w:sz w:val="26"/>
          <w:szCs w:val="26"/>
        </w:rPr>
        <w:t>Строительство</w:t>
      </w:r>
      <w:r w:rsidR="00183286" w:rsidRPr="00183286">
        <w:rPr>
          <w:b/>
          <w:sz w:val="26"/>
          <w:szCs w:val="26"/>
        </w:rPr>
        <w:t xml:space="preserve">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190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</w:t>
            </w:r>
            <w:proofErr w:type="spellStart"/>
            <w:r w:rsidRPr="00F912D6">
              <w:t>энергоэффективного</w:t>
            </w:r>
            <w:proofErr w:type="spellEnd"/>
            <w:r w:rsidRPr="00F912D6">
              <w:t xml:space="preserve">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Натальинского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>переход к энергосберегающим технологиям в обеспечении энергоресурсами объектов социальной сферы Натальинского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A27156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A27156">
              <w:t xml:space="preserve">7 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F912D6" w:rsidRDefault="00A27156" w:rsidP="00F43C6B">
            <w:r w:rsidRPr="00A27156">
              <w:t>Главный распорядитель бюджетных средств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BE2F98" w:rsidRDefault="00A27156" w:rsidP="006D0449">
            <w:r w:rsidRPr="00A27156">
              <w:t>Администрация Натальинского  муниципального образования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E" w:rsidRDefault="006E5618" w:rsidP="006E5618">
            <w:r w:rsidRPr="00F912D6">
              <w:t>Источники финансирования подпрограммы по годам реализации</w:t>
            </w:r>
            <w:r w:rsidR="00754E1E">
              <w:t>:</w:t>
            </w:r>
          </w:p>
          <w:p w:rsidR="006E5618" w:rsidRPr="00F912D6" w:rsidRDefault="006E5618" w:rsidP="006E5618">
            <w:r w:rsidRPr="00F912D6">
              <w:t>Бюджет  Натальинского муниципального образования</w:t>
            </w:r>
          </w:p>
          <w:p w:rsidR="00A27156" w:rsidRPr="00A27156" w:rsidRDefault="00A27156" w:rsidP="00F43C6B"/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 w:rsidR="00754E1E">
              <w:rPr>
                <w:color w:val="000000"/>
                <w:lang w:eastAsia="zh-CN" w:bidi="ar-SA"/>
              </w:rPr>
              <w:t xml:space="preserve">- </w:t>
            </w:r>
            <w:r>
              <w:rPr>
                <w:color w:val="000000"/>
                <w:lang w:eastAsia="zh-CN" w:bidi="ar-SA"/>
              </w:rPr>
              <w:t>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970AB">
              <w:rPr>
                <w:bCs/>
                <w:color w:val="000000"/>
                <w:lang w:eastAsia="zh-CN" w:bidi="ar-SA"/>
              </w:rPr>
              <w:t>11385,9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6E5618" w:rsidRPr="006E5618" w:rsidRDefault="00754E1E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="006E5618"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9435,9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5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100,0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2024 год – </w:t>
            </w:r>
            <w:r w:rsidR="00FD12E4">
              <w:rPr>
                <w:bCs/>
                <w:color w:val="000000"/>
                <w:lang w:eastAsia="zh-CN" w:bidi="ar-SA"/>
              </w:rPr>
              <w:t>200,0</w:t>
            </w:r>
            <w:r>
              <w:rPr>
                <w:bCs/>
                <w:color w:val="000000"/>
                <w:lang w:eastAsia="zh-CN" w:bidi="ar-SA"/>
              </w:rPr>
              <w:t xml:space="preserve"> тыс. руб.</w:t>
            </w:r>
            <w:r w:rsidR="005970AB">
              <w:rPr>
                <w:bCs/>
                <w:color w:val="000000"/>
                <w:lang w:eastAsia="zh-CN" w:bidi="ar-SA"/>
              </w:rPr>
              <w:t xml:space="preserve"> (</w:t>
            </w:r>
            <w:proofErr w:type="spellStart"/>
            <w:r w:rsidR="005970AB"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 w:rsidR="005970AB">
              <w:rPr>
                <w:bCs/>
                <w:color w:val="000000"/>
                <w:lang w:eastAsia="zh-CN" w:bidi="ar-SA"/>
              </w:rPr>
              <w:t>)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1600,0 тыс. руб.</w:t>
            </w:r>
            <w:r w:rsidR="005970AB">
              <w:rPr>
                <w:bCs/>
                <w:color w:val="000000"/>
                <w:lang w:eastAsia="zh-CN" w:bidi="ar-SA"/>
              </w:rPr>
              <w:t xml:space="preserve"> (</w:t>
            </w:r>
            <w:proofErr w:type="spellStart"/>
            <w:r w:rsidR="005970AB"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 w:rsidR="005970AB">
              <w:rPr>
                <w:bCs/>
                <w:color w:val="000000"/>
                <w:lang w:eastAsia="zh-CN" w:bidi="ar-SA"/>
              </w:rPr>
              <w:t>)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</w:t>
            </w:r>
            <w:r w:rsidR="005970AB">
              <w:rPr>
                <w:bCs/>
                <w:color w:val="000000"/>
                <w:lang w:eastAsia="zh-CN" w:bidi="ar-SA"/>
              </w:rPr>
              <w:t xml:space="preserve"> (</w:t>
            </w:r>
            <w:proofErr w:type="spellStart"/>
            <w:r w:rsidR="005970AB"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 w:rsidR="005970AB">
              <w:rPr>
                <w:bCs/>
                <w:color w:val="000000"/>
                <w:lang w:eastAsia="zh-CN" w:bidi="ar-SA"/>
              </w:rPr>
              <w:t>)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A27156" w:rsidRPr="00FB6B9D" w:rsidRDefault="00FB6B9D" w:rsidP="00FD12E4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2027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</w:t>
            </w:r>
            <w:r w:rsidR="005970AB">
              <w:rPr>
                <w:bCs/>
                <w:color w:val="000000"/>
                <w:lang w:eastAsia="zh-CN" w:bidi="ar-SA"/>
              </w:rPr>
              <w:t xml:space="preserve"> (</w:t>
            </w:r>
            <w:proofErr w:type="spellStart"/>
            <w:r w:rsidR="005970AB"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 w:rsidR="005970AB">
              <w:rPr>
                <w:bCs/>
                <w:color w:val="000000"/>
                <w:lang w:eastAsia="zh-CN" w:bidi="ar-SA"/>
              </w:rPr>
              <w:t>).</w:t>
            </w: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>- переход к энергосберегающим технологиям в обеспечении энергоресурсами объектов социальной сферы Натальинского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>Цели и задачи подпрограммы</w:t>
      </w:r>
      <w:r w:rsidR="00BC0370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r w:rsidR="00861B25" w:rsidRPr="0059330B">
        <w:rPr>
          <w:sz w:val="26"/>
          <w:szCs w:val="26"/>
        </w:rPr>
        <w:t>Натальинского</w:t>
      </w:r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Натальинского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D122C2">
        <w:rPr>
          <w:sz w:val="26"/>
          <w:szCs w:val="26"/>
        </w:rPr>
        <w:t>7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t>Характеристика основных мероприятий подпрограммы</w:t>
      </w:r>
      <w:r w:rsidR="00AB5F1F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</w:t>
      </w:r>
      <w:r w:rsidR="005C7889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оптимизация режимов работы </w:t>
      </w:r>
      <w:proofErr w:type="spellStart"/>
      <w:r w:rsidRPr="0059330B">
        <w:rPr>
          <w:sz w:val="26"/>
          <w:szCs w:val="26"/>
        </w:rPr>
        <w:t>энергоисточников</w:t>
      </w:r>
      <w:proofErr w:type="spellEnd"/>
      <w:r w:rsidRPr="0059330B">
        <w:rPr>
          <w:sz w:val="26"/>
          <w:szCs w:val="26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постепенный переход с </w:t>
      </w:r>
      <w:proofErr w:type="spellStart"/>
      <w:r w:rsidRPr="0059330B">
        <w:rPr>
          <w:sz w:val="26"/>
          <w:szCs w:val="26"/>
        </w:rPr>
        <w:t>энергозатратных</w:t>
      </w:r>
      <w:proofErr w:type="spellEnd"/>
      <w:r w:rsidRPr="0059330B">
        <w:rPr>
          <w:sz w:val="26"/>
          <w:szCs w:val="26"/>
        </w:rPr>
        <w:t xml:space="preserve">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энергоэффективных</w:t>
      </w:r>
      <w:proofErr w:type="spellEnd"/>
      <w:r w:rsidRPr="0059330B">
        <w:rPr>
          <w:sz w:val="26"/>
          <w:szCs w:val="26"/>
        </w:rPr>
        <w:t xml:space="preserve">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 xml:space="preserve">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Pr="0059330B" w:rsidRDefault="00BB6A8E" w:rsidP="0059330B">
      <w:pPr>
        <w:jc w:val="center"/>
        <w:rPr>
          <w:b/>
          <w:sz w:val="28"/>
          <w:szCs w:val="28"/>
        </w:rPr>
        <w:sectPr w:rsidR="00BB6A8E" w:rsidRPr="0059330B" w:rsidSect="005C7889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E7B27" w:rsidRDefault="00AE7B27" w:rsidP="00AE7B27">
      <w:pPr>
        <w:jc w:val="center"/>
        <w:rPr>
          <w:b/>
          <w:bCs/>
        </w:rPr>
      </w:pPr>
    </w:p>
    <w:p w:rsidR="00AE7B27" w:rsidRPr="00D80DDB" w:rsidRDefault="00AE7B27" w:rsidP="00AE7B27">
      <w:pPr>
        <w:jc w:val="center"/>
        <w:rPr>
          <w:b/>
        </w:rPr>
      </w:pPr>
      <w:r w:rsidRPr="00F22EBE">
        <w:rPr>
          <w:b/>
          <w:bCs/>
        </w:rPr>
        <w:t xml:space="preserve">Планируемые результаты реализации подпрограммы 1 </w:t>
      </w:r>
      <w:r w:rsidRPr="00F22EBE">
        <w:rPr>
          <w:b/>
        </w:rPr>
        <w:t>«Строительство</w:t>
      </w:r>
      <w:r w:rsidRPr="00D80DDB">
        <w:rPr>
          <w:b/>
        </w:rPr>
        <w:t xml:space="preserve"> и модернизация автономных котельных».</w:t>
      </w:r>
    </w:p>
    <w:p w:rsidR="00AE7B27" w:rsidRPr="00D80DDB" w:rsidRDefault="00AE7B27" w:rsidP="00AE7B27">
      <w:pPr>
        <w:jc w:val="center"/>
        <w:rPr>
          <w:b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134"/>
        <w:gridCol w:w="567"/>
        <w:gridCol w:w="1276"/>
        <w:gridCol w:w="992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14C6C" w:rsidRPr="00380575" w:rsidTr="00714C6C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6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222" w:type="dxa"/>
            <w:gridSpan w:val="14"/>
            <w:vAlign w:val="center"/>
          </w:tcPr>
          <w:p w:rsidR="00714C6C" w:rsidRPr="00380575" w:rsidRDefault="00714C6C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122C2" w:rsidRPr="00380575" w:rsidTr="00714C6C">
        <w:trPr>
          <w:trHeight w:val="689"/>
          <w:tblCellSpacing w:w="5" w:type="nil"/>
        </w:trPr>
        <w:tc>
          <w:tcPr>
            <w:tcW w:w="58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D122C2" w:rsidRPr="00380575" w:rsidTr="00D122C2">
        <w:trPr>
          <w:trHeight w:val="164"/>
          <w:tblCellSpacing w:w="5" w:type="nil"/>
        </w:trPr>
        <w:tc>
          <w:tcPr>
            <w:tcW w:w="58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122C2" w:rsidRPr="00380575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122C2" w:rsidRPr="00380575" w:rsidTr="00D122C2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D122C2" w:rsidRPr="00380575" w:rsidRDefault="00D122C2" w:rsidP="00AE7B27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>циальной сферы Натальинского МО</w:t>
            </w:r>
          </w:p>
        </w:tc>
        <w:tc>
          <w:tcPr>
            <w:tcW w:w="1134" w:type="dxa"/>
            <w:vMerge w:val="restart"/>
          </w:tcPr>
          <w:p w:rsidR="00D122C2" w:rsidRPr="00C51495" w:rsidRDefault="00D122C2" w:rsidP="00AE7B27">
            <w:pPr>
              <w:jc w:val="center"/>
              <w:rPr>
                <w:sz w:val="20"/>
                <w:szCs w:val="20"/>
              </w:rPr>
            </w:pPr>
            <w:r w:rsidRPr="00C51495">
              <w:rPr>
                <w:bCs/>
                <w:color w:val="000000"/>
                <w:sz w:val="22"/>
                <w:szCs w:val="22"/>
              </w:rPr>
              <w:t>11385,9</w:t>
            </w:r>
          </w:p>
        </w:tc>
        <w:tc>
          <w:tcPr>
            <w:tcW w:w="567" w:type="dxa"/>
            <w:vMerge w:val="restart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122C2" w:rsidRPr="0008608F" w:rsidRDefault="00D122C2" w:rsidP="00AE7B27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2C2" w:rsidRPr="00380575" w:rsidTr="0074542A">
        <w:trPr>
          <w:trHeight w:val="744"/>
          <w:tblCellSpacing w:w="5" w:type="nil"/>
        </w:trPr>
        <w:tc>
          <w:tcPr>
            <w:tcW w:w="582" w:type="dxa"/>
            <w:vMerge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122C2" w:rsidRPr="00380575" w:rsidRDefault="00D122C2" w:rsidP="00AE7B27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122C2" w:rsidRPr="0008608F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E81BC5" w:rsidRDefault="00D122C2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D122C2" w:rsidRPr="00BE2F98" w:rsidRDefault="00D122C2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122C2" w:rsidRPr="00BE2F98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22C2" w:rsidRPr="00BE2F98" w:rsidRDefault="00D122C2" w:rsidP="00AE7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22C2" w:rsidRPr="005A08B8" w:rsidRDefault="00D122C2" w:rsidP="00AE7B27">
            <w:pPr>
              <w:jc w:val="center"/>
              <w:rPr>
                <w:sz w:val="16"/>
                <w:szCs w:val="16"/>
              </w:rPr>
            </w:pPr>
            <w:r w:rsidRPr="005A08B8">
              <w:rPr>
                <w:sz w:val="16"/>
                <w:szCs w:val="16"/>
              </w:rPr>
              <w:t xml:space="preserve">Топочная административного здания </w:t>
            </w:r>
            <w:proofErr w:type="spellStart"/>
            <w:r w:rsidRPr="005A08B8">
              <w:rPr>
                <w:sz w:val="16"/>
                <w:szCs w:val="16"/>
              </w:rPr>
              <w:t>с.Натальино</w:t>
            </w:r>
            <w:proofErr w:type="spellEnd"/>
          </w:p>
        </w:tc>
        <w:tc>
          <w:tcPr>
            <w:tcW w:w="567" w:type="dxa"/>
          </w:tcPr>
          <w:p w:rsidR="00D122C2" w:rsidRPr="0026048B" w:rsidRDefault="00D122C2" w:rsidP="00AE7B27">
            <w:pPr>
              <w:jc w:val="center"/>
              <w:rPr>
                <w:sz w:val="20"/>
                <w:szCs w:val="20"/>
              </w:rPr>
            </w:pPr>
            <w:r w:rsidRPr="002604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122C2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Здание административно-бытового корпуса Центра АФК</w:t>
            </w:r>
            <w:r w:rsidRPr="005A08B8">
              <w:rPr>
                <w:sz w:val="16"/>
                <w:szCs w:val="16"/>
              </w:rPr>
              <w:t xml:space="preserve">, </w:t>
            </w:r>
            <w:proofErr w:type="spellStart"/>
            <w:r w:rsidRPr="005A08B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5A08B8">
              <w:rPr>
                <w:sz w:val="16"/>
                <w:szCs w:val="16"/>
              </w:rPr>
              <w:t>Натальино</w:t>
            </w:r>
            <w:proofErr w:type="spellEnd"/>
          </w:p>
        </w:tc>
        <w:tc>
          <w:tcPr>
            <w:tcW w:w="567" w:type="dxa"/>
          </w:tcPr>
          <w:p w:rsidR="00D122C2" w:rsidRDefault="000F511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0F511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E7B27" w:rsidRPr="00D80DDB" w:rsidRDefault="00AE7B27" w:rsidP="00AE7B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7" w:rsidRDefault="00AE7B27" w:rsidP="00942719">
      <w:pPr>
        <w:rPr>
          <w:b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942719" w:rsidRDefault="00942719" w:rsidP="00942719">
      <w:pPr>
        <w:jc w:val="center"/>
        <w:rPr>
          <w:b/>
          <w:sz w:val="22"/>
          <w:szCs w:val="22"/>
        </w:rPr>
      </w:pPr>
      <w:r w:rsidRPr="00F22EBE">
        <w:rPr>
          <w:b/>
          <w:sz w:val="22"/>
          <w:szCs w:val="22"/>
        </w:rPr>
        <w:lastRenderedPageBreak/>
        <w:t xml:space="preserve">Перечень мероприятий </w:t>
      </w:r>
      <w:r w:rsidRPr="00F22EBE">
        <w:rPr>
          <w:b/>
          <w:bCs/>
          <w:sz w:val="22"/>
          <w:szCs w:val="22"/>
        </w:rPr>
        <w:t xml:space="preserve">Подпрограммы 1 </w:t>
      </w:r>
      <w:r w:rsidRPr="00F22EBE">
        <w:rPr>
          <w:b/>
          <w:sz w:val="22"/>
          <w:szCs w:val="22"/>
        </w:rPr>
        <w:t>«Строительство</w:t>
      </w:r>
      <w:r w:rsidRPr="00376345">
        <w:rPr>
          <w:b/>
          <w:sz w:val="22"/>
          <w:szCs w:val="22"/>
        </w:rPr>
        <w:t xml:space="preserve"> и модернизация автономных котельных».</w:t>
      </w: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1136"/>
      </w:tblGrid>
      <w:tr w:rsidR="00C427F1" w:rsidRPr="00376345" w:rsidTr="00BF7487">
        <w:trPr>
          <w:trHeight w:val="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C3721F" w:rsidRPr="00376345" w:rsidTr="00E9619F">
        <w:trPr>
          <w:trHeight w:val="2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B4B80" w:rsidRPr="00376345" w:rsidTr="00BF7487">
        <w:trPr>
          <w:trHeight w:val="220"/>
        </w:trPr>
        <w:tc>
          <w:tcPr>
            <w:tcW w:w="144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4B80" w:rsidRPr="00376345" w:rsidRDefault="009B4B80" w:rsidP="00C64282">
            <w:pPr>
              <w:jc w:val="center"/>
              <w:rPr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Основное мероприятие: Модернизация</w:t>
            </w:r>
            <w:r w:rsidRPr="00376345">
              <w:rPr>
                <w:b/>
                <w:bCs/>
                <w:color w:val="000000"/>
                <w:sz w:val="22"/>
                <w:szCs w:val="22"/>
              </w:rPr>
              <w:t xml:space="preserve"> систем теплоснабжения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C3721F" w:rsidRPr="00376345" w:rsidTr="00C3721F">
        <w:trPr>
          <w:trHeight w:val="5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lastRenderedPageBreak/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Новониколаевский)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 xml:space="preserve">Здание административно-бытового корпуса Центра АФК,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t>с.Натальино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4B51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33486" w:rsidRDefault="00C3721F" w:rsidP="00C355CF">
            <w:pPr>
              <w:jc w:val="center"/>
              <w:rPr>
                <w:color w:val="000000"/>
              </w:rPr>
            </w:pPr>
            <w:r w:rsidRPr="00033486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1600,0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lastRenderedPageBreak/>
              <w:t>Топочная административного здания с. Натальино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604BE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604BE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604BE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3721F" w:rsidRPr="004B516E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C3721F" w:rsidRPr="00376345" w:rsidTr="00604BEF">
        <w:trPr>
          <w:trHeight w:val="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57781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22E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11385,9</w:t>
            </w:r>
          </w:p>
        </w:tc>
      </w:tr>
    </w:tbl>
    <w:p w:rsidR="00942719" w:rsidRDefault="00942719" w:rsidP="00942719">
      <w:pPr>
        <w:jc w:val="both"/>
        <w:rPr>
          <w:b/>
          <w:lang w:bidi="ar-SA"/>
        </w:rPr>
        <w:sectPr w:rsidR="00942719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F94066" w:rsidRDefault="00BB6A8E" w:rsidP="00552280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</w:t>
      </w:r>
      <w:r w:rsidR="00D0517D" w:rsidRPr="00F22EBE">
        <w:rPr>
          <w:b/>
        </w:rPr>
        <w:t xml:space="preserve"> </w:t>
      </w:r>
      <w:r w:rsidR="00EF3598" w:rsidRPr="00F22EBE">
        <w:rPr>
          <w:b/>
        </w:rPr>
        <w:t>2</w:t>
      </w:r>
      <w:r w:rsidR="00D0517D" w:rsidRPr="00F22EBE">
        <w:rPr>
          <w:b/>
        </w:rPr>
        <w:t xml:space="preserve"> </w:t>
      </w:r>
    </w:p>
    <w:p w:rsidR="00BB6A8E" w:rsidRPr="00125024" w:rsidRDefault="00552280" w:rsidP="00F94066">
      <w:pPr>
        <w:rPr>
          <w:b/>
        </w:rPr>
      </w:pPr>
      <w:r w:rsidRPr="00F22EBE">
        <w:rPr>
          <w:b/>
        </w:rPr>
        <w:t>«Восстановление</w:t>
      </w:r>
      <w:r w:rsidRPr="00125024">
        <w:rPr>
          <w:b/>
        </w:rPr>
        <w:t xml:space="preserve"> и модернизация уличного освещения 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2597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>Администрация Натальинского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076C95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076C95">
              <w:t>7</w:t>
            </w:r>
            <w:r w:rsidRPr="00A34F56">
              <w:t>годы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125024" w:rsidRDefault="00076C95" w:rsidP="00F43C6B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A34F56" w:rsidRDefault="00076C95" w:rsidP="00076C95">
            <w:r w:rsidRPr="00A34F56">
              <w:t>Администрация Натальинского  муниципального образования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Default="00076C95" w:rsidP="00076C95">
            <w:r w:rsidRPr="00125024">
              <w:t>Источники финансирования п</w:t>
            </w:r>
            <w:r>
              <w:t>одпрограммы по годам реализации:</w:t>
            </w:r>
          </w:p>
          <w:p w:rsidR="00076C95" w:rsidRPr="00A34F56" w:rsidRDefault="00076C95" w:rsidP="00076C95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>
              <w:rPr>
                <w:bCs/>
                <w:color w:val="000000"/>
                <w:lang w:eastAsia="zh-CN" w:bidi="ar-SA"/>
              </w:rPr>
              <w:t>10 556,6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350,0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250,3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1263,3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100,0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 7293,0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 400,0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);</w:t>
            </w:r>
          </w:p>
          <w:p w:rsidR="00076C95" w:rsidRPr="00A34F56" w:rsidRDefault="00076C95" w:rsidP="00076C95">
            <w:r>
              <w:rPr>
                <w:bCs/>
                <w:color w:val="000000"/>
                <w:lang w:eastAsia="zh-CN" w:bidi="ar-SA"/>
              </w:rPr>
              <w:t>2027 год – 400,0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).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Натальинского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BB6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F22EBE">
        <w:rPr>
          <w:rFonts w:ascii="Times New Roman" w:hAnsi="Times New Roman" w:cs="Times New Roman"/>
          <w:b/>
          <w:sz w:val="28"/>
          <w:szCs w:val="28"/>
        </w:rPr>
        <w:t>2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F22EB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246C2E">
        <w:rPr>
          <w:rFonts w:ascii="Times New Roman" w:hAnsi="Times New Roman"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="00EF6A63"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43436B">
        <w:rPr>
          <w:sz w:val="28"/>
          <w:szCs w:val="28"/>
        </w:rPr>
        <w:t>7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Характеристика основных мероприятий подпрограммы</w:t>
      </w:r>
      <w:r w:rsidR="00AB5F1F" w:rsidRPr="00F22EBE">
        <w:rPr>
          <w:b/>
          <w:sz w:val="28"/>
          <w:szCs w:val="28"/>
        </w:rPr>
        <w:t xml:space="preserve"> </w:t>
      </w:r>
      <w:r w:rsidR="00EF3598" w:rsidRPr="00F22EBE">
        <w:rPr>
          <w:b/>
          <w:sz w:val="28"/>
          <w:szCs w:val="28"/>
        </w:rPr>
        <w:t>2</w:t>
      </w:r>
      <w:r w:rsidR="00AB5F1F" w:rsidRPr="00F22EBE">
        <w:rPr>
          <w:b/>
          <w:sz w:val="28"/>
          <w:szCs w:val="28"/>
        </w:rPr>
        <w:t xml:space="preserve"> </w:t>
      </w:r>
      <w:r w:rsidR="00316930" w:rsidRPr="00F22EBE">
        <w:rPr>
          <w:b/>
          <w:sz w:val="28"/>
          <w:szCs w:val="28"/>
        </w:rPr>
        <w:t>«Восстановление и модернизация уличного освещения в</w:t>
      </w:r>
      <w:r w:rsidR="00316930" w:rsidRPr="0059330B">
        <w:rPr>
          <w:b/>
          <w:sz w:val="28"/>
          <w:szCs w:val="28"/>
        </w:rPr>
        <w:t xml:space="preserve">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</w:t>
      </w:r>
      <w:proofErr w:type="spellStart"/>
      <w:r w:rsidR="00433057" w:rsidRPr="0059330B">
        <w:rPr>
          <w:sz w:val="28"/>
          <w:szCs w:val="28"/>
        </w:rPr>
        <w:t>Натальинское</w:t>
      </w:r>
      <w:proofErr w:type="spellEnd"/>
      <w:r w:rsidR="00433057" w:rsidRPr="0059330B">
        <w:rPr>
          <w:sz w:val="28"/>
          <w:szCs w:val="28"/>
        </w:rPr>
        <w:t xml:space="preserve">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состоянии</w:t>
      </w:r>
      <w:r w:rsidR="001A229A" w:rsidRPr="0059330B">
        <w:rPr>
          <w:sz w:val="28"/>
          <w:szCs w:val="28"/>
        </w:rPr>
        <w:t>.</w:t>
      </w:r>
      <w:r w:rsidR="0022536A">
        <w:rPr>
          <w:sz w:val="28"/>
          <w:szCs w:val="28"/>
        </w:rPr>
        <w:t xml:space="preserve"> </w:t>
      </w:r>
      <w:r w:rsidR="001A229A" w:rsidRPr="0059330B">
        <w:rPr>
          <w:sz w:val="28"/>
          <w:szCs w:val="28"/>
        </w:rPr>
        <w:t>В</w:t>
      </w:r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</w:t>
      </w:r>
      <w:proofErr w:type="spellStart"/>
      <w:r w:rsidR="00085AFE" w:rsidRPr="0059330B">
        <w:rPr>
          <w:sz w:val="28"/>
          <w:szCs w:val="28"/>
        </w:rPr>
        <w:t>энергозатратных</w:t>
      </w:r>
      <w:proofErr w:type="spellEnd"/>
      <w:r w:rsidR="00085AFE" w:rsidRPr="0059330B">
        <w:rPr>
          <w:sz w:val="28"/>
          <w:szCs w:val="28"/>
        </w:rPr>
        <w:t xml:space="preserve">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 xml:space="preserve">, с заменой на </w:t>
      </w:r>
      <w:proofErr w:type="spellStart"/>
      <w:r w:rsidRPr="0059330B">
        <w:rPr>
          <w:sz w:val="28"/>
          <w:szCs w:val="28"/>
        </w:rPr>
        <w:t>энергоэффективное</w:t>
      </w:r>
      <w:proofErr w:type="spellEnd"/>
      <w:r w:rsidRPr="0059330B">
        <w:rPr>
          <w:sz w:val="28"/>
          <w:szCs w:val="28"/>
        </w:rPr>
        <w:t xml:space="preserve">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</w:t>
      </w:r>
      <w:r w:rsidR="00316930" w:rsidRPr="0059330B">
        <w:rPr>
          <w:sz w:val="28"/>
          <w:szCs w:val="28"/>
        </w:rPr>
        <w:t>.</w:t>
      </w:r>
      <w:r w:rsidR="00F261A8">
        <w:rPr>
          <w:sz w:val="28"/>
          <w:szCs w:val="28"/>
        </w:rPr>
        <w:t xml:space="preserve"> </w:t>
      </w:r>
      <w:r w:rsidR="00316930" w:rsidRPr="0059330B">
        <w:rPr>
          <w:sz w:val="28"/>
          <w:szCs w:val="28"/>
        </w:rPr>
        <w:t>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>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AE7B27">
      <w:pPr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реализации подпрограммы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 w:rsidRPr="00F22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F22EBE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6"/>
        <w:gridCol w:w="1417"/>
        <w:gridCol w:w="850"/>
        <w:gridCol w:w="1560"/>
        <w:gridCol w:w="567"/>
        <w:gridCol w:w="992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FD0" w:rsidRPr="00915617" w:rsidTr="00BF7487">
        <w:trPr>
          <w:trHeight w:val="603"/>
          <w:tblCellSpacing w:w="5" w:type="nil"/>
        </w:trPr>
        <w:tc>
          <w:tcPr>
            <w:tcW w:w="425" w:type="dxa"/>
            <w:vMerge w:val="restart"/>
          </w:tcPr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416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560" w:type="dxa"/>
            <w:vMerge w:val="restart"/>
          </w:tcPr>
          <w:p w:rsidR="00077FD0" w:rsidRPr="00915617" w:rsidRDefault="00077FD0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508" w:type="dxa"/>
            <w:gridSpan w:val="15"/>
            <w:vAlign w:val="center"/>
          </w:tcPr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</w:tr>
      <w:tr w:rsidR="00077FD0" w:rsidRPr="00915617" w:rsidTr="00077FD0">
        <w:trPr>
          <w:trHeight w:val="723"/>
          <w:tblCellSpacing w:w="5" w:type="nil"/>
        </w:trPr>
        <w:tc>
          <w:tcPr>
            <w:tcW w:w="425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6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7" w:type="dxa"/>
          </w:tcPr>
          <w:p w:rsidR="00077FD0" w:rsidRPr="00915617" w:rsidRDefault="00077FD0" w:rsidP="0010253E">
            <w:pPr>
              <w:jc w:val="center"/>
            </w:pPr>
            <w:r w:rsidRPr="00915617">
              <w:rPr>
                <w:sz w:val="22"/>
                <w:szCs w:val="22"/>
              </w:rPr>
              <w:t>Бюджет Натальинского муниципального образования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прогнозно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992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70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vAlign w:val="center"/>
          </w:tcPr>
          <w:p w:rsidR="00077FD0" w:rsidRPr="00E001DC" w:rsidRDefault="00077FD0" w:rsidP="00151C29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077FD0" w:rsidRPr="00915617" w:rsidTr="00077FD0">
        <w:trPr>
          <w:trHeight w:val="213"/>
          <w:tblCellSpacing w:w="5" w:type="nil"/>
        </w:trPr>
        <w:tc>
          <w:tcPr>
            <w:tcW w:w="425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22</w:t>
            </w:r>
          </w:p>
        </w:tc>
      </w:tr>
      <w:tr w:rsidR="00077FD0" w:rsidRPr="00915617" w:rsidTr="00077FD0">
        <w:trPr>
          <w:trHeight w:val="543"/>
          <w:tblCellSpacing w:w="5" w:type="nil"/>
        </w:trPr>
        <w:tc>
          <w:tcPr>
            <w:tcW w:w="425" w:type="dxa"/>
            <w:vMerge w:val="restart"/>
          </w:tcPr>
          <w:p w:rsidR="00077FD0" w:rsidRPr="006C0547" w:rsidRDefault="00077FD0" w:rsidP="00F43C6B">
            <w:r w:rsidRPr="006C05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6" w:type="dxa"/>
            <w:vMerge w:val="restart"/>
          </w:tcPr>
          <w:p w:rsidR="00077FD0" w:rsidRPr="006C0547" w:rsidRDefault="00077FD0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0547">
              <w:rPr>
                <w:rFonts w:ascii="Times New Roman" w:hAnsi="Times New Roman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1417" w:type="dxa"/>
            <w:vMerge w:val="restart"/>
          </w:tcPr>
          <w:p w:rsidR="00077FD0" w:rsidRPr="006C0547" w:rsidRDefault="00077FD0" w:rsidP="001505C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22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>56,6</w:t>
            </w:r>
          </w:p>
        </w:tc>
        <w:tc>
          <w:tcPr>
            <w:tcW w:w="850" w:type="dxa"/>
            <w:vMerge w:val="restart"/>
          </w:tcPr>
          <w:p w:rsidR="00077FD0" w:rsidRPr="006C0547" w:rsidRDefault="00077FD0" w:rsidP="00F43C6B">
            <w:pPr>
              <w:jc w:val="center"/>
            </w:pPr>
            <w:r w:rsidRPr="006C054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077FD0" w:rsidRPr="006C0547" w:rsidRDefault="00077FD0" w:rsidP="001A5B0C">
            <w:pPr>
              <w:rPr>
                <w:b/>
                <w:bCs/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 xml:space="preserve">Установка </w:t>
            </w:r>
            <w:r w:rsidRPr="001A5B0C">
              <w:rPr>
                <w:color w:val="000000"/>
                <w:sz w:val="22"/>
                <w:szCs w:val="22"/>
              </w:rPr>
              <w:t xml:space="preserve">энергосберегающих </w:t>
            </w:r>
            <w:r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 w:rsidRPr="006C0547">
              <w:rPr>
                <w:sz w:val="22"/>
                <w:szCs w:val="22"/>
              </w:rPr>
              <w:t>384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149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</w:pPr>
            <w:r w:rsidRPr="009B4B80">
              <w:rPr>
                <w:sz w:val="22"/>
                <w:szCs w:val="22"/>
              </w:rPr>
              <w:t>529</w:t>
            </w: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</w:tr>
      <w:tr w:rsidR="00077FD0" w:rsidRPr="00915617" w:rsidTr="00077FD0">
        <w:trPr>
          <w:trHeight w:val="388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6C0547" w:rsidRDefault="00077FD0" w:rsidP="00814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опор</w:t>
            </w:r>
            <w:r w:rsidRPr="006C05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A609FB" w:rsidRDefault="00077FD0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A609FB" w:rsidRDefault="00077FD0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8F50C1" w:rsidRDefault="00077FD0" w:rsidP="00266F3F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77FD0" w:rsidRPr="00AB3F52" w:rsidRDefault="00AB3F52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77FD0" w:rsidRPr="00AB3F52" w:rsidRDefault="00AB3F52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77FD0" w:rsidRPr="00AB3F52" w:rsidRDefault="00077FD0" w:rsidP="003150A6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40</w:t>
            </w:r>
          </w:p>
        </w:tc>
      </w:tr>
      <w:tr w:rsidR="00077FD0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6C0547" w:rsidRDefault="00077FD0" w:rsidP="00945CC5">
            <w:pPr>
              <w:rPr>
                <w:color w:val="000000"/>
              </w:rPr>
            </w:pPr>
            <w:r w:rsidRPr="00814D2B">
              <w:rPr>
                <w:color w:val="000000"/>
                <w:sz w:val="22"/>
                <w:szCs w:val="22"/>
              </w:rPr>
              <w:t>Прокладка провода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r w:rsidRPr="006C054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 w:rsidRPr="006C0547">
              <w:rPr>
                <w:sz w:val="22"/>
                <w:szCs w:val="22"/>
              </w:rPr>
              <w:t>3100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  <w:r w:rsidRPr="006C0547">
              <w:rPr>
                <w:sz w:val="22"/>
                <w:szCs w:val="22"/>
              </w:rPr>
              <w:t>11970</w:t>
            </w: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A609FB" w:rsidRDefault="00077FD0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A609FB" w:rsidRDefault="00077FD0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8F50C1" w:rsidRDefault="00077FD0" w:rsidP="00266F3F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77FD0" w:rsidRPr="009B4B80" w:rsidRDefault="00077FD0" w:rsidP="00A609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77FD0" w:rsidRPr="00AB3F52" w:rsidRDefault="00AB3F52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077FD0" w:rsidRPr="00AB3F52" w:rsidRDefault="00AB3F52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077FD0" w:rsidRPr="00AB3F52" w:rsidRDefault="00077FD0" w:rsidP="00A609FB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14670</w:t>
            </w:r>
          </w:p>
        </w:tc>
      </w:tr>
      <w:tr w:rsidR="00077FD0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814D2B" w:rsidRDefault="00077FD0" w:rsidP="00945C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сетей (проектирование)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844FE1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</w:pPr>
            <w:r w:rsidRPr="009B4B8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77FD0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6C0547" w:rsidRDefault="00077FD0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Модернизация пусковых реле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077FD0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6C0547" w:rsidRDefault="00077FD0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реле-регуляторов светильников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077FD0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077FD0" w:rsidRPr="006C0547" w:rsidRDefault="00077FD0" w:rsidP="00F43C6B"/>
        </w:tc>
        <w:tc>
          <w:tcPr>
            <w:tcW w:w="1416" w:type="dxa"/>
            <w:vMerge/>
          </w:tcPr>
          <w:p w:rsidR="00077FD0" w:rsidRPr="006C0547" w:rsidRDefault="00077FD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077FD0" w:rsidRPr="006C0547" w:rsidRDefault="00077FD0" w:rsidP="00F43C6B">
            <w:pPr>
              <w:jc w:val="center"/>
            </w:pPr>
          </w:p>
        </w:tc>
        <w:tc>
          <w:tcPr>
            <w:tcW w:w="1560" w:type="dxa"/>
          </w:tcPr>
          <w:p w:rsidR="00077FD0" w:rsidRPr="006C0547" w:rsidRDefault="00077FD0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смарт-приборов</w:t>
            </w:r>
          </w:p>
        </w:tc>
        <w:tc>
          <w:tcPr>
            <w:tcW w:w="567" w:type="dxa"/>
          </w:tcPr>
          <w:p w:rsidR="00077FD0" w:rsidRPr="006C0547" w:rsidRDefault="00077FD0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077FD0" w:rsidRPr="006C0547" w:rsidRDefault="00077FD0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6C0547" w:rsidRDefault="00077FD0" w:rsidP="00CC3415">
            <w:pPr>
              <w:jc w:val="center"/>
            </w:pP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077FD0" w:rsidRPr="009B4B80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7FD0" w:rsidRPr="006C0547" w:rsidRDefault="00077FD0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</w:tbl>
    <w:p w:rsidR="008B3672" w:rsidRDefault="008B3672" w:rsidP="00C35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bidi="ru-RU"/>
        </w:rPr>
      </w:pPr>
    </w:p>
    <w:p w:rsidR="006C0547" w:rsidRDefault="00DA78D4" w:rsidP="00DA78D4">
      <w:pPr>
        <w:widowControl/>
        <w:autoSpaceDE/>
        <w:spacing w:after="200" w:line="276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C355CF" w:rsidRPr="009E26A2" w:rsidRDefault="00C355CF" w:rsidP="00C355CF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2 «Восстановление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образовании».</w:t>
      </w:r>
    </w:p>
    <w:tbl>
      <w:tblPr>
        <w:tblW w:w="1559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</w:tblGrid>
      <w:tr w:rsidR="008F0623" w:rsidRPr="00376345" w:rsidTr="00A549A2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F0623" w:rsidRPr="00376345" w:rsidTr="00A549A2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F6510" w:rsidRPr="00376345" w:rsidTr="00BF7487">
        <w:trPr>
          <w:trHeight w:val="220"/>
        </w:trPr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6510" w:rsidRPr="00376345" w:rsidRDefault="00E1701E" w:rsidP="00C355C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Восстановление</w:t>
            </w:r>
            <w:r w:rsidRPr="00136AB8">
              <w:rPr>
                <w:b/>
                <w:sz w:val="22"/>
                <w:szCs w:val="22"/>
              </w:rPr>
              <w:t>, строительство и модернизация уличного освещения.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C355CF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22536A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 xml:space="preserve">Установка </w:t>
            </w:r>
            <w:r w:rsidRPr="0022536A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Pr="002F45E9">
              <w:rPr>
                <w:color w:val="000000"/>
                <w:sz w:val="22"/>
                <w:szCs w:val="22"/>
              </w:rPr>
              <w:t>светильников.</w:t>
            </w:r>
            <w:r w:rsidRPr="002F45E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Установка опор. П</w:t>
            </w:r>
            <w:r w:rsidRPr="002F45E9">
              <w:rPr>
                <w:color w:val="000000"/>
                <w:sz w:val="22"/>
                <w:szCs w:val="22"/>
              </w:rPr>
              <w:t xml:space="preserve">рокладка провода.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  <w:r w:rsidRPr="002F45E9">
              <w:rPr>
                <w:sz w:val="22"/>
                <w:szCs w:val="22"/>
              </w:rPr>
              <w:t>63,6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4A01E5" w:rsidRDefault="008F062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4A01E5" w:rsidRDefault="008F062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Реконструкция электрических сетей</w:t>
            </w:r>
            <w:r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5E0F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5E0FEE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Внедрение </w:t>
            </w:r>
            <w:proofErr w:type="spellStart"/>
            <w:r w:rsidRPr="004A01E5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4A01E5">
              <w:rPr>
                <w:color w:val="000000"/>
                <w:sz w:val="22"/>
                <w:szCs w:val="22"/>
              </w:rPr>
              <w:t xml:space="preserve"> светильников, новых 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модернизированных пусковых реле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реле-регуляторов светильников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521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476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4A01E5" w:rsidRDefault="008F062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4A01E5" w:rsidRDefault="008F062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Дистанционный мониторинг и управление уличным освещением. Внедрение смарт приборов.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52154" w:rsidRDefault="008F062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0623" w:rsidRPr="00376345" w:rsidTr="00A549A2">
        <w:trPr>
          <w:trHeight w:val="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BC688D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BC688D" w:rsidRDefault="008F062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C688D" w:rsidRDefault="008F062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7293,0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BC68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4761E" w:rsidRDefault="008F062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10 556,6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398" w:rsidRDefault="00154398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FF58B6" w:rsidRPr="00125024" w:rsidRDefault="00FF58B6" w:rsidP="00FF58B6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 3 «Модернизация</w:t>
      </w:r>
      <w:r w:rsidRPr="00FF58B6">
        <w:rPr>
          <w:b/>
        </w:rPr>
        <w:t xml:space="preserve"> оборудования систем водоснабжения и водоотведения»</w:t>
      </w:r>
      <w:r w:rsidRPr="00125024">
        <w:rPr>
          <w:b/>
        </w:rPr>
        <w:t>.</w:t>
      </w:r>
    </w:p>
    <w:tbl>
      <w:tblPr>
        <w:tblW w:w="150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2597"/>
      </w:tblGrid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E42FB0" w:rsidP="00692F5F">
            <w:r w:rsidRPr="00E42FB0">
              <w:t>«Модернизация оборудования систем водоснабжения и водоотведения»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Администрация Натальинского муниципального образования.</w:t>
            </w:r>
          </w:p>
        </w:tc>
      </w:tr>
      <w:tr w:rsidR="00FF58B6" w:rsidRPr="00F22EBE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</w:t>
            </w:r>
            <w:r w:rsidR="00815DFF" w:rsidRPr="00F22EBE">
              <w:t>замена устаревших электродвигателей на современные</w:t>
            </w:r>
            <w:r w:rsidR="0090053B" w:rsidRPr="00F22EBE">
              <w:t>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переход к энергосберегающим технологиям в области </w:t>
            </w:r>
            <w:r w:rsidR="0090053B" w:rsidRPr="00F22EBE">
              <w:t>водоснабжения и водоотведения</w:t>
            </w:r>
            <w:r w:rsidRPr="00F22EBE">
              <w:t>, сокращение потерь энергоресурсов;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оснащение объектов </w:t>
            </w:r>
            <w:r w:rsidR="0090053B" w:rsidRPr="00F22EBE">
              <w:t>водоснабжения и водоотведения</w:t>
            </w:r>
            <w:r w:rsidRPr="00F22EBE">
              <w:t xml:space="preserve"> приборами и системами учета энергоресурсов, автоматикой.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281783">
            <w:r w:rsidRPr="00A34F56">
              <w:t>20</w:t>
            </w:r>
            <w:r w:rsidR="00E42FB0">
              <w:t>21</w:t>
            </w:r>
            <w:r w:rsidRPr="00A34F56">
              <w:t xml:space="preserve"> – 202</w:t>
            </w:r>
            <w:r w:rsidR="00281783">
              <w:t>7</w:t>
            </w:r>
            <w:r w:rsidRPr="00A34F56">
              <w:t>годы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125024" w:rsidRDefault="00281783" w:rsidP="00692F5F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A34F56">
              <w:t>Администрация Натальинского  муниципального образования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125024">
              <w:t>Источники финансирования подпрограммы по годам реализации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A101B">
              <w:rPr>
                <w:bCs/>
                <w:color w:val="000000"/>
                <w:lang w:eastAsia="zh-CN" w:bidi="ar-SA"/>
              </w:rPr>
              <w:t>4 765,4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0,0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 xml:space="preserve">0,0 </w:t>
            </w:r>
            <w:r w:rsidRPr="006E5618">
              <w:rPr>
                <w:bCs/>
                <w:color w:val="000000"/>
                <w:lang w:eastAsia="zh-CN" w:bidi="ar-SA"/>
              </w:rPr>
              <w:t>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2024 год – </w:t>
            </w:r>
            <w:r w:rsidR="005A101B">
              <w:rPr>
                <w:bCs/>
                <w:color w:val="000000"/>
                <w:lang w:eastAsia="zh-CN" w:bidi="ar-SA"/>
              </w:rPr>
              <w:t>4765,4</w:t>
            </w:r>
            <w:r>
              <w:rPr>
                <w:bCs/>
                <w:color w:val="000000"/>
                <w:lang w:eastAsia="zh-CN" w:bidi="ar-SA"/>
              </w:rPr>
              <w:t xml:space="preserve">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 0,0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);</w:t>
            </w:r>
          </w:p>
          <w:p w:rsidR="00281783" w:rsidRPr="00A34F56" w:rsidRDefault="00A91EC3" w:rsidP="00A91EC3">
            <w:r>
              <w:rPr>
                <w:bCs/>
                <w:color w:val="000000"/>
                <w:lang w:eastAsia="zh-CN" w:bidi="ar-SA"/>
              </w:rPr>
              <w:t>2027 год – 0,0 тыс. руб. (</w:t>
            </w:r>
            <w:proofErr w:type="spellStart"/>
            <w:r>
              <w:rPr>
                <w:bCs/>
                <w:color w:val="000000"/>
                <w:lang w:eastAsia="zh-CN" w:bidi="ar-SA"/>
              </w:rPr>
              <w:t>прогнозно</w:t>
            </w:r>
            <w:proofErr w:type="spellEnd"/>
            <w:r>
              <w:rPr>
                <w:bCs/>
                <w:color w:val="000000"/>
                <w:lang w:eastAsia="zh-CN" w:bidi="ar-SA"/>
              </w:rPr>
              <w:t>).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Планируемые результаты </w:t>
            </w:r>
            <w:r w:rsidRPr="00125024">
              <w:lastRenderedPageBreak/>
              <w:t xml:space="preserve">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90053B">
            <w:r w:rsidRPr="00125024">
              <w:lastRenderedPageBreak/>
              <w:t xml:space="preserve">Создание благоприятной среды для жителей Натальинского муниципального образования. Сокращение расходов </w:t>
            </w:r>
            <w:r w:rsidRPr="00F22EBE">
              <w:t xml:space="preserve">электрической энергии на </w:t>
            </w:r>
            <w:r w:rsidR="0090053B" w:rsidRPr="00F22EBE">
              <w:t>системах водоснабжения и водоотведения</w:t>
            </w:r>
            <w:r w:rsidRPr="00F22EBE">
              <w:t xml:space="preserve"> путём установки современных автоматических </w:t>
            </w:r>
            <w:r w:rsidRPr="00F22EBE">
              <w:lastRenderedPageBreak/>
              <w:t>комплексов управ</w:t>
            </w:r>
            <w:r w:rsidR="0090053B" w:rsidRPr="00F22EBE">
              <w:t>ления.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F58B6" w:rsidSect="00692F5F">
          <w:pgSz w:w="16838" w:h="11906" w:orient="landscape"/>
          <w:pgMar w:top="1134" w:right="567" w:bottom="567" w:left="851" w:header="397" w:footer="720" w:gutter="0"/>
          <w:cols w:space="720"/>
          <w:docGrid w:linePitch="326"/>
        </w:sectPr>
      </w:pP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58B6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«Модернизация оборудования систем водоснабжения и водоотведения»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8076FE">
        <w:rPr>
          <w:rFonts w:ascii="Times New Roman" w:hAnsi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замена устаревших электродвигателей на современные;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переход к энергосберегающим технологиям в области водоснабжения и водоотведения, сокращение потерь энергоресурсов;</w:t>
      </w:r>
    </w:p>
    <w:p w:rsidR="00FF58B6" w:rsidRPr="0059330B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оснащение объектов водоснабжения и водоотведения приборами и системами учета энергоресурсов, автоматикой.</w:t>
      </w:r>
    </w:p>
    <w:p w:rsidR="00FF58B6" w:rsidRPr="0059330B" w:rsidRDefault="00FF58B6" w:rsidP="00FF58B6">
      <w:pPr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Срок действия </w:t>
      </w:r>
      <w:r w:rsidRPr="00F22EBE">
        <w:rPr>
          <w:sz w:val="28"/>
          <w:szCs w:val="28"/>
        </w:rPr>
        <w:t>подпрограммы 20</w:t>
      </w:r>
      <w:r w:rsidR="008076FE" w:rsidRPr="00F22EBE">
        <w:rPr>
          <w:sz w:val="28"/>
          <w:szCs w:val="28"/>
        </w:rPr>
        <w:t>21</w:t>
      </w:r>
      <w:r w:rsidRPr="00F22EBE">
        <w:rPr>
          <w:sz w:val="28"/>
          <w:szCs w:val="28"/>
        </w:rPr>
        <w:t>-202</w:t>
      </w:r>
      <w:r w:rsidR="005F6510">
        <w:rPr>
          <w:sz w:val="28"/>
          <w:szCs w:val="28"/>
        </w:rPr>
        <w:t>7</w:t>
      </w:r>
      <w:r w:rsidRPr="00F22EBE">
        <w:rPr>
          <w:sz w:val="28"/>
          <w:szCs w:val="28"/>
        </w:rPr>
        <w:t>гг.</w:t>
      </w:r>
      <w:r w:rsidRPr="0059330B">
        <w:rPr>
          <w:sz w:val="28"/>
          <w:szCs w:val="28"/>
        </w:rPr>
        <w:t xml:space="preserve"> </w:t>
      </w:r>
    </w:p>
    <w:p w:rsidR="00FF58B6" w:rsidRPr="0059330B" w:rsidRDefault="00FF58B6" w:rsidP="00FF58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B6" w:rsidRDefault="00FF58B6" w:rsidP="00FF58B6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Характеристика основных мероприятий подпрограммы 3 </w:t>
      </w:r>
      <w:r w:rsidRPr="00FF58B6">
        <w:rPr>
          <w:b/>
          <w:sz w:val="28"/>
          <w:szCs w:val="28"/>
        </w:rPr>
        <w:t>«Модернизация оборудования систем водоснабжения и водоотведения»</w:t>
      </w:r>
    </w:p>
    <w:p w:rsidR="005D044B" w:rsidRDefault="00FF58B6" w:rsidP="00FF58B6">
      <w:pPr>
        <w:ind w:firstLine="540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F58B6" w:rsidRPr="00F22EBE" w:rsidRDefault="005D044B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Натальинском муниципальном образовании насчитывается 25 водонапорных башен, 4 системы водоотведения, оснащенных </w:t>
      </w:r>
      <w:proofErr w:type="spellStart"/>
      <w:r w:rsidR="002A4033" w:rsidRPr="00F22EBE">
        <w:rPr>
          <w:sz w:val="28"/>
          <w:szCs w:val="28"/>
        </w:rPr>
        <w:t>энергозатратным</w:t>
      </w:r>
      <w:proofErr w:type="spellEnd"/>
      <w:r w:rsidR="002A4033" w:rsidRPr="00F22EBE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электрооборудованием (насосы) старого образца.</w:t>
      </w:r>
    </w:p>
    <w:p w:rsidR="009D0A93" w:rsidRPr="00F22EBE" w:rsidRDefault="009D0A93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мероприятия по </w:t>
      </w:r>
      <w:r w:rsidR="005D044B" w:rsidRPr="00F22EBE">
        <w:rPr>
          <w:sz w:val="28"/>
          <w:szCs w:val="28"/>
        </w:rPr>
        <w:t>модернизация оборудования систем водоснабжения и водоотведения</w:t>
      </w:r>
      <w:r w:rsidRPr="00F22EBE">
        <w:rPr>
          <w:sz w:val="28"/>
          <w:szCs w:val="28"/>
        </w:rPr>
        <w:t xml:space="preserve"> целесообразно включить следующие предложения: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устаревших электродвигателей на современные;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-переключение обмоток асинхронного двигателя с "треугольника" на "звезду";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электромагнитных пускорегулирующих аппаратов на электронные.</w:t>
      </w:r>
    </w:p>
    <w:p w:rsidR="00FF58B6" w:rsidRPr="0059330B" w:rsidRDefault="00FF58B6" w:rsidP="00FF58B6">
      <w:pPr>
        <w:ind w:left="-142" w:firstLine="993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В результате выполнения</w:t>
      </w:r>
      <w:r w:rsidRPr="0059330B">
        <w:rPr>
          <w:sz w:val="28"/>
          <w:szCs w:val="28"/>
        </w:rPr>
        <w:t xml:space="preserve"> программы намечено достигнуть создани</w:t>
      </w:r>
      <w:r w:rsidR="00E42FB0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благоприятной среды для жителей, сокращени</w:t>
      </w:r>
      <w:r w:rsidR="006E2C71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  <w:r w:rsidR="00E42FB0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Повышение эффективности использования энергоресурсов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FF58B6" w:rsidRPr="00125024" w:rsidRDefault="00FF58B6" w:rsidP="00FF58B6">
      <w:pPr>
        <w:ind w:firstLine="851"/>
        <w:jc w:val="both"/>
      </w:pPr>
    </w:p>
    <w:p w:rsidR="00FF58B6" w:rsidRDefault="00FF58B6" w:rsidP="00FF58B6">
      <w:pPr>
        <w:rPr>
          <w:b/>
        </w:rPr>
        <w:sectPr w:rsidR="00FF58B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25393D" w:rsidRPr="00F22EBE" w:rsidRDefault="0025393D" w:rsidP="002539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реализации подпрограммы </w:t>
      </w:r>
      <w:r w:rsidR="00BE28A2" w:rsidRPr="00F2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93D" w:rsidRPr="00D80DDB" w:rsidRDefault="00BE28A2" w:rsidP="0025393D">
      <w:pPr>
        <w:pStyle w:val="ConsPlusNonformat"/>
        <w:jc w:val="center"/>
        <w:rPr>
          <w:b/>
          <w:bCs/>
          <w:sz w:val="24"/>
          <w:szCs w:val="24"/>
        </w:rPr>
      </w:pPr>
      <w:r w:rsidRPr="00BE28A2">
        <w:rPr>
          <w:rFonts w:ascii="Times New Roman" w:hAnsi="Times New Roman" w:cs="Times New Roman"/>
          <w:b/>
          <w:sz w:val="24"/>
          <w:szCs w:val="24"/>
          <w:lang w:bidi="ru-RU"/>
        </w:rPr>
        <w:t>«Модернизация оборудования систем водоснабжения и водоотведения»</w:t>
      </w:r>
      <w:r w:rsidR="0025393D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5393D" w:rsidRPr="00D80DDB" w:rsidRDefault="0025393D" w:rsidP="0025393D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567"/>
        <w:gridCol w:w="1984"/>
        <w:gridCol w:w="42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709"/>
      </w:tblGrid>
      <w:tr w:rsidR="000C752B" w:rsidRPr="00915617" w:rsidTr="000C752B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N</w:t>
            </w:r>
          </w:p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Задачи, направленные на достижение цели.</w:t>
            </w:r>
          </w:p>
        </w:tc>
        <w:tc>
          <w:tcPr>
            <w:tcW w:w="1985" w:type="dxa"/>
            <w:gridSpan w:val="2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1984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задач.</w:t>
            </w:r>
          </w:p>
        </w:tc>
        <w:tc>
          <w:tcPr>
            <w:tcW w:w="425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647" w:type="dxa"/>
            <w:gridSpan w:val="15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Планируемое значение</w:t>
            </w:r>
          </w:p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показателя по годам реализации</w:t>
            </w:r>
          </w:p>
        </w:tc>
      </w:tr>
      <w:tr w:rsidR="000C752B" w:rsidRPr="00915617" w:rsidTr="000C752B">
        <w:trPr>
          <w:trHeight w:val="723"/>
          <w:tblCellSpacing w:w="5" w:type="nil"/>
        </w:trPr>
        <w:tc>
          <w:tcPr>
            <w:tcW w:w="426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Бюджет Натальинского муниципального образования (</w:t>
            </w:r>
            <w:proofErr w:type="spellStart"/>
            <w:r w:rsidRPr="001B6F62">
              <w:rPr>
                <w:sz w:val="20"/>
                <w:szCs w:val="20"/>
              </w:rPr>
              <w:t>прогнозно</w:t>
            </w:r>
            <w:proofErr w:type="spellEnd"/>
            <w:r w:rsidRPr="001B6F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2025</w:t>
            </w:r>
          </w:p>
        </w:tc>
        <w:tc>
          <w:tcPr>
            <w:tcW w:w="568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2026</w:t>
            </w:r>
          </w:p>
        </w:tc>
        <w:tc>
          <w:tcPr>
            <w:tcW w:w="566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0C752B" w:rsidRPr="001B6F62" w:rsidRDefault="000C752B" w:rsidP="000C752B">
            <w:pPr>
              <w:jc w:val="center"/>
              <w:rPr>
                <w:b/>
                <w:sz w:val="20"/>
                <w:szCs w:val="20"/>
              </w:rPr>
            </w:pPr>
            <w:r w:rsidRPr="001B6F62">
              <w:rPr>
                <w:b/>
                <w:sz w:val="20"/>
                <w:szCs w:val="20"/>
              </w:rPr>
              <w:t>Всего</w:t>
            </w:r>
          </w:p>
        </w:tc>
      </w:tr>
      <w:tr w:rsidR="000C752B" w:rsidRPr="00915617" w:rsidTr="000C752B">
        <w:trPr>
          <w:trHeight w:val="213"/>
          <w:tblCellSpacing w:w="5" w:type="nil"/>
        </w:trPr>
        <w:tc>
          <w:tcPr>
            <w:tcW w:w="426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0C752B" w:rsidRPr="00915617" w:rsidTr="000C752B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0C752B" w:rsidRPr="00915617" w:rsidRDefault="000C752B" w:rsidP="00692F5F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vMerge w:val="restart"/>
          </w:tcPr>
          <w:p w:rsidR="000C752B" w:rsidRPr="00915617" w:rsidRDefault="000C752B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705FF">
              <w:rPr>
                <w:rFonts w:ascii="Times New Roman" w:hAnsi="Times New Roman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</w:t>
            </w:r>
          </w:p>
        </w:tc>
        <w:tc>
          <w:tcPr>
            <w:tcW w:w="1418" w:type="dxa"/>
            <w:vMerge w:val="restart"/>
          </w:tcPr>
          <w:p w:rsidR="000C752B" w:rsidRPr="00F22EBE" w:rsidRDefault="000C752B" w:rsidP="005336FD">
            <w:pPr>
              <w:jc w:val="center"/>
            </w:pPr>
            <w:r w:rsidRPr="00F22EBE">
              <w:rPr>
                <w:sz w:val="22"/>
                <w:szCs w:val="22"/>
              </w:rPr>
              <w:t>4765,4</w:t>
            </w:r>
          </w:p>
        </w:tc>
        <w:tc>
          <w:tcPr>
            <w:tcW w:w="567" w:type="dxa"/>
            <w:vMerge w:val="restart"/>
          </w:tcPr>
          <w:p w:rsidR="000C752B" w:rsidRPr="00F22EBE" w:rsidRDefault="000C752B" w:rsidP="00692F5F">
            <w:pPr>
              <w:jc w:val="center"/>
            </w:pPr>
            <w:r w:rsidRPr="00F22EBE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C752B" w:rsidRPr="00915617" w:rsidRDefault="000C752B" w:rsidP="009218D4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</w:t>
            </w:r>
            <w:r w:rsidRPr="00915617">
              <w:rPr>
                <w:color w:val="000000"/>
                <w:sz w:val="22"/>
                <w:szCs w:val="22"/>
              </w:rPr>
              <w:t>станов</w:t>
            </w:r>
            <w:r>
              <w:rPr>
                <w:color w:val="000000"/>
                <w:sz w:val="22"/>
                <w:szCs w:val="22"/>
              </w:rPr>
              <w:t>ленных</w:t>
            </w:r>
            <w:r w:rsidRPr="00915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современных электродвигателей</w:t>
            </w:r>
          </w:p>
        </w:tc>
        <w:tc>
          <w:tcPr>
            <w:tcW w:w="425" w:type="dxa"/>
          </w:tcPr>
          <w:p w:rsidR="000C752B" w:rsidRPr="00915617" w:rsidRDefault="000C752B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0C752B" w:rsidRPr="00915617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B1175A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15314B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752B" w:rsidRPr="001F1BDB" w:rsidRDefault="000C752B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0C752B" w:rsidRPr="00915617" w:rsidTr="000C752B">
        <w:trPr>
          <w:trHeight w:val="388"/>
          <w:tblCellSpacing w:w="5" w:type="nil"/>
        </w:trPr>
        <w:tc>
          <w:tcPr>
            <w:tcW w:w="426" w:type="dxa"/>
            <w:vMerge/>
          </w:tcPr>
          <w:p w:rsidR="000C752B" w:rsidRPr="00915617" w:rsidRDefault="000C752B" w:rsidP="00692F5F"/>
        </w:tc>
        <w:tc>
          <w:tcPr>
            <w:tcW w:w="1559" w:type="dxa"/>
            <w:vMerge/>
          </w:tcPr>
          <w:p w:rsidR="000C752B" w:rsidRPr="00915617" w:rsidRDefault="000C752B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C752B" w:rsidRPr="00915617" w:rsidRDefault="000C752B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0C752B" w:rsidRPr="00915617" w:rsidRDefault="000C752B" w:rsidP="00692F5F">
            <w:pPr>
              <w:jc w:val="center"/>
            </w:pPr>
          </w:p>
        </w:tc>
        <w:tc>
          <w:tcPr>
            <w:tcW w:w="1984" w:type="dxa"/>
          </w:tcPr>
          <w:p w:rsidR="000C752B" w:rsidRPr="00915617" w:rsidRDefault="000C752B" w:rsidP="00921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9218D4">
              <w:rPr>
                <w:color w:val="000000"/>
                <w:sz w:val="22"/>
                <w:szCs w:val="22"/>
              </w:rPr>
              <w:t>Переключен</w:t>
            </w:r>
            <w:r>
              <w:rPr>
                <w:color w:val="000000"/>
                <w:sz w:val="22"/>
                <w:szCs w:val="22"/>
              </w:rPr>
              <w:t>ных</w:t>
            </w:r>
            <w:r w:rsidRPr="009218D4">
              <w:rPr>
                <w:color w:val="000000"/>
                <w:sz w:val="22"/>
                <w:szCs w:val="22"/>
              </w:rPr>
              <w:t xml:space="preserve"> обмоток асинхронного двигателя с "треугольника" на "звезду"</w:t>
            </w:r>
          </w:p>
        </w:tc>
        <w:tc>
          <w:tcPr>
            <w:tcW w:w="425" w:type="dxa"/>
          </w:tcPr>
          <w:p w:rsidR="000C752B" w:rsidRDefault="000C752B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B1175A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15314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752B" w:rsidRPr="001F1BDB" w:rsidRDefault="000C752B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C752B" w:rsidRPr="00915617" w:rsidTr="000C752B">
        <w:trPr>
          <w:trHeight w:val="427"/>
          <w:tblCellSpacing w:w="5" w:type="nil"/>
        </w:trPr>
        <w:tc>
          <w:tcPr>
            <w:tcW w:w="426" w:type="dxa"/>
            <w:vMerge/>
          </w:tcPr>
          <w:p w:rsidR="000C752B" w:rsidRPr="00915617" w:rsidRDefault="000C752B" w:rsidP="00692F5F"/>
        </w:tc>
        <w:tc>
          <w:tcPr>
            <w:tcW w:w="1559" w:type="dxa"/>
            <w:vMerge/>
          </w:tcPr>
          <w:p w:rsidR="000C752B" w:rsidRPr="00915617" w:rsidRDefault="000C752B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C752B" w:rsidRPr="00915617" w:rsidRDefault="000C752B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0C752B" w:rsidRPr="00915617" w:rsidRDefault="000C752B" w:rsidP="00692F5F">
            <w:pPr>
              <w:jc w:val="center"/>
            </w:pPr>
          </w:p>
        </w:tc>
        <w:tc>
          <w:tcPr>
            <w:tcW w:w="1984" w:type="dxa"/>
          </w:tcPr>
          <w:p w:rsidR="000C752B" w:rsidRDefault="000C752B" w:rsidP="009218D4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</w:t>
            </w:r>
            <w:r w:rsidRPr="009218D4">
              <w:rPr>
                <w:color w:val="000000"/>
              </w:rPr>
              <w:t xml:space="preserve"> электронны</w:t>
            </w:r>
            <w:r>
              <w:rPr>
                <w:color w:val="000000"/>
              </w:rPr>
              <w:t>х</w:t>
            </w:r>
            <w:r w:rsidRPr="009218D4">
              <w:rPr>
                <w:color w:val="000000"/>
              </w:rPr>
              <w:t xml:space="preserve"> пускорегулирующих аппаратов </w:t>
            </w:r>
          </w:p>
        </w:tc>
        <w:tc>
          <w:tcPr>
            <w:tcW w:w="425" w:type="dxa"/>
          </w:tcPr>
          <w:p w:rsidR="000C752B" w:rsidRDefault="000C752B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B1175A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692F5F">
            <w:pPr>
              <w:jc w:val="center"/>
            </w:pPr>
          </w:p>
        </w:tc>
        <w:tc>
          <w:tcPr>
            <w:tcW w:w="567" w:type="dxa"/>
          </w:tcPr>
          <w:p w:rsidR="000C752B" w:rsidRPr="001F1BDB" w:rsidRDefault="000C752B" w:rsidP="0015314B">
            <w:pPr>
              <w:jc w:val="center"/>
            </w:pPr>
            <w:r w:rsidRPr="001F1BDB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752B" w:rsidRPr="001F1BDB" w:rsidRDefault="000C752B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1B6F62" w:rsidRDefault="001B6F62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A214D7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3</w:t>
      </w:r>
      <w:r w:rsidRPr="009746E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F58B6" w:rsidRPr="009E26A2" w:rsidRDefault="00FF58B6" w:rsidP="00FF58B6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Модернизация оборудования систем водоснабжения и водоотведения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».</w:t>
      </w:r>
    </w:p>
    <w:tbl>
      <w:tblPr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  <w:gridCol w:w="1701"/>
      </w:tblGrid>
      <w:tr w:rsidR="005246AC" w:rsidRPr="00376345" w:rsidTr="005246AC">
        <w:trPr>
          <w:trHeight w:val="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3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CE4E4E" w:rsidRPr="00376345" w:rsidTr="00CE4E4E">
        <w:trPr>
          <w:trHeight w:val="22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246AC" w:rsidRPr="00376345" w:rsidTr="00BF7487">
        <w:trPr>
          <w:trHeight w:val="220"/>
        </w:trPr>
        <w:tc>
          <w:tcPr>
            <w:tcW w:w="1532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Замена</w:t>
            </w:r>
            <w:r>
              <w:rPr>
                <w:b/>
                <w:sz w:val="22"/>
                <w:szCs w:val="22"/>
              </w:rPr>
              <w:t xml:space="preserve"> устаревшего оборудования и его комплектующих на современное энергосберегающее на системах водоснабжения и водоотведения</w:t>
            </w:r>
            <w:r w:rsidRPr="00136AB8">
              <w:rPr>
                <w:b/>
                <w:sz w:val="22"/>
                <w:szCs w:val="22"/>
              </w:rPr>
              <w:t>.</w:t>
            </w:r>
          </w:p>
        </w:tc>
      </w:tr>
      <w:tr w:rsidR="005246AC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Замена устаревших электродвигателей на современные (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 w:rsidRPr="00063641">
              <w:rPr>
                <w:color w:val="000000"/>
                <w:sz w:val="22"/>
                <w:szCs w:val="22"/>
              </w:rPr>
              <w:t>водоснабжени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636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1531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46AC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Переключение обмоток асинхронного двигателя с "треугольника" на "звезду"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15314B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ED17FC" w:rsidRDefault="005246AC" w:rsidP="00AC7CA1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5246AC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rPr>
                <w:color w:val="000000"/>
              </w:rPr>
            </w:pPr>
            <w:r w:rsidRPr="00CB3232">
              <w:rPr>
                <w:color w:val="000000"/>
                <w:sz w:val="22"/>
                <w:szCs w:val="22"/>
              </w:rPr>
              <w:t>Замена электромагнитных пускорегулирующих аппаратов на электронные (</w:t>
            </w:r>
            <w:r>
              <w:rPr>
                <w:color w:val="000000"/>
                <w:sz w:val="22"/>
                <w:szCs w:val="22"/>
              </w:rPr>
              <w:t>сети водоснабжения</w:t>
            </w:r>
            <w:r w:rsidRPr="00CB32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F16F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15314B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ED17FC" w:rsidRDefault="005246AC" w:rsidP="00692F5F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</w:tr>
      <w:tr w:rsidR="005246AC" w:rsidRPr="00376345" w:rsidTr="00CE4E4E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6AC" w:rsidRPr="00376345" w:rsidRDefault="005246AC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6AC" w:rsidRPr="00376345" w:rsidRDefault="005246AC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AC7C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ED17FC" w:rsidRDefault="005246AC" w:rsidP="00153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Default="005246AC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ED17FC" w:rsidRDefault="005246AC" w:rsidP="0069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4765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FF58B6" w:rsidRDefault="00FF58B6" w:rsidP="00A214D7">
      <w:pPr>
        <w:jc w:val="both"/>
        <w:rPr>
          <w:b/>
          <w:lang w:bidi="ar-SA"/>
        </w:rPr>
        <w:sectPr w:rsidR="00FF58B6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BB6A8E" w:rsidRPr="0059330B" w:rsidRDefault="00177C19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Натальинского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потреблени</w:t>
      </w:r>
      <w:r w:rsidR="001D6115" w:rsidRPr="0059330B">
        <w:rPr>
          <w:sz w:val="28"/>
          <w:szCs w:val="28"/>
        </w:rPr>
        <w:t>е</w:t>
      </w:r>
      <w:r w:rsidR="00C62A03">
        <w:rPr>
          <w:sz w:val="28"/>
          <w:szCs w:val="28"/>
        </w:rPr>
        <w:t xml:space="preserve"> </w:t>
      </w:r>
      <w:r w:rsidR="001D6115" w:rsidRPr="0059330B">
        <w:rPr>
          <w:sz w:val="28"/>
          <w:szCs w:val="28"/>
        </w:rPr>
        <w:t>тепло-, энергоресурсов</w:t>
      </w:r>
      <w:r w:rsidRPr="0059330B">
        <w:rPr>
          <w:sz w:val="28"/>
          <w:szCs w:val="28"/>
        </w:rPr>
        <w:t xml:space="preserve">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</w:t>
      </w:r>
      <w:proofErr w:type="spellStart"/>
      <w:r w:rsidRPr="0059330B">
        <w:rPr>
          <w:sz w:val="28"/>
          <w:szCs w:val="28"/>
        </w:rPr>
        <w:t>энергоэффективности</w:t>
      </w:r>
      <w:proofErr w:type="spellEnd"/>
      <w:r w:rsidRPr="0059330B">
        <w:rPr>
          <w:sz w:val="28"/>
          <w:szCs w:val="28"/>
        </w:rPr>
        <w:t>, расставит приоритеты в поставленных задачах</w:t>
      </w:r>
      <w:r w:rsidR="00DE3542" w:rsidRPr="0059330B">
        <w:rPr>
          <w:sz w:val="28"/>
          <w:szCs w:val="28"/>
        </w:rPr>
        <w:t xml:space="preserve">, </w:t>
      </w:r>
      <w:r w:rsidR="00A351D2">
        <w:rPr>
          <w:sz w:val="28"/>
          <w:szCs w:val="28"/>
        </w:rPr>
        <w:t xml:space="preserve">позволит </w:t>
      </w:r>
      <w:r w:rsidR="00DE3542" w:rsidRPr="0059330B">
        <w:rPr>
          <w:sz w:val="28"/>
          <w:szCs w:val="28"/>
        </w:rPr>
        <w:t>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администрацией Натальинского муниципального образования.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</w:t>
      </w:r>
      <w:r w:rsidRPr="0059330B">
        <w:rPr>
          <w:rFonts w:ascii="Times New Roman" w:hAnsi="Times New Roman" w:cs="Times New Roman"/>
          <w:sz w:val="28"/>
          <w:szCs w:val="28"/>
        </w:rPr>
        <w:lastRenderedPageBreak/>
        <w:t xml:space="preserve">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33" w:rsidRDefault="00113D33">
      <w:r>
        <w:separator/>
      </w:r>
    </w:p>
  </w:endnote>
  <w:endnote w:type="continuationSeparator" w:id="0">
    <w:p w:rsidR="00113D33" w:rsidRDefault="001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7" w:rsidRDefault="00BF7487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BF7487" w:rsidRDefault="00BF748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33" w:rsidRDefault="00113D33">
      <w:r>
        <w:separator/>
      </w:r>
    </w:p>
  </w:footnote>
  <w:footnote w:type="continuationSeparator" w:id="0">
    <w:p w:rsidR="00113D33" w:rsidRDefault="0011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7" w:rsidRDefault="00BF7487">
    <w:pPr>
      <w:pStyle w:val="18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06E6E"/>
    <w:rsid w:val="0001133E"/>
    <w:rsid w:val="00022C4C"/>
    <w:rsid w:val="000270FB"/>
    <w:rsid w:val="00033462"/>
    <w:rsid w:val="00033486"/>
    <w:rsid w:val="00036687"/>
    <w:rsid w:val="00040DB5"/>
    <w:rsid w:val="00041704"/>
    <w:rsid w:val="000502E0"/>
    <w:rsid w:val="00051C0F"/>
    <w:rsid w:val="000529ED"/>
    <w:rsid w:val="00060A17"/>
    <w:rsid w:val="000658A0"/>
    <w:rsid w:val="00066558"/>
    <w:rsid w:val="00072A0C"/>
    <w:rsid w:val="00076C95"/>
    <w:rsid w:val="00077FD0"/>
    <w:rsid w:val="00085AFE"/>
    <w:rsid w:val="0008608F"/>
    <w:rsid w:val="00086973"/>
    <w:rsid w:val="000879B4"/>
    <w:rsid w:val="00096407"/>
    <w:rsid w:val="000A4BEF"/>
    <w:rsid w:val="000A54A1"/>
    <w:rsid w:val="000B3E84"/>
    <w:rsid w:val="000C752B"/>
    <w:rsid w:val="000D3042"/>
    <w:rsid w:val="000D656E"/>
    <w:rsid w:val="000D6985"/>
    <w:rsid w:val="000E2546"/>
    <w:rsid w:val="000E2785"/>
    <w:rsid w:val="000E6571"/>
    <w:rsid w:val="000F5119"/>
    <w:rsid w:val="000F5883"/>
    <w:rsid w:val="000F79D7"/>
    <w:rsid w:val="000F7A20"/>
    <w:rsid w:val="0010253E"/>
    <w:rsid w:val="00113D33"/>
    <w:rsid w:val="00114C9D"/>
    <w:rsid w:val="0012395C"/>
    <w:rsid w:val="00123C55"/>
    <w:rsid w:val="001248E0"/>
    <w:rsid w:val="00125024"/>
    <w:rsid w:val="001368B1"/>
    <w:rsid w:val="00137BCC"/>
    <w:rsid w:val="00137FF8"/>
    <w:rsid w:val="001414D7"/>
    <w:rsid w:val="001505C1"/>
    <w:rsid w:val="00151C29"/>
    <w:rsid w:val="0015314B"/>
    <w:rsid w:val="00154398"/>
    <w:rsid w:val="0015493D"/>
    <w:rsid w:val="0016422D"/>
    <w:rsid w:val="001714F0"/>
    <w:rsid w:val="00177C19"/>
    <w:rsid w:val="00180747"/>
    <w:rsid w:val="00182F8D"/>
    <w:rsid w:val="00183286"/>
    <w:rsid w:val="00190CF1"/>
    <w:rsid w:val="00196A26"/>
    <w:rsid w:val="00197E3F"/>
    <w:rsid w:val="001A229A"/>
    <w:rsid w:val="001A5B0C"/>
    <w:rsid w:val="001B462B"/>
    <w:rsid w:val="001B66CE"/>
    <w:rsid w:val="001B6F62"/>
    <w:rsid w:val="001C0F4A"/>
    <w:rsid w:val="001C3E7C"/>
    <w:rsid w:val="001C407D"/>
    <w:rsid w:val="001C47DF"/>
    <w:rsid w:val="001D12B8"/>
    <w:rsid w:val="001D20FB"/>
    <w:rsid w:val="001D6115"/>
    <w:rsid w:val="001D79EB"/>
    <w:rsid w:val="001E1861"/>
    <w:rsid w:val="001E4E75"/>
    <w:rsid w:val="001E53A2"/>
    <w:rsid w:val="001F1BDB"/>
    <w:rsid w:val="001F2B84"/>
    <w:rsid w:val="00204E71"/>
    <w:rsid w:val="002104F8"/>
    <w:rsid w:val="00210E0F"/>
    <w:rsid w:val="00223400"/>
    <w:rsid w:val="0022536A"/>
    <w:rsid w:val="00225A0D"/>
    <w:rsid w:val="00230084"/>
    <w:rsid w:val="002326D6"/>
    <w:rsid w:val="00236540"/>
    <w:rsid w:val="00242A60"/>
    <w:rsid w:val="00244600"/>
    <w:rsid w:val="00246C2E"/>
    <w:rsid w:val="0024761E"/>
    <w:rsid w:val="0025108F"/>
    <w:rsid w:val="0025149C"/>
    <w:rsid w:val="00252154"/>
    <w:rsid w:val="0025393D"/>
    <w:rsid w:val="0026048B"/>
    <w:rsid w:val="00262174"/>
    <w:rsid w:val="002655AB"/>
    <w:rsid w:val="00266270"/>
    <w:rsid w:val="00266F3F"/>
    <w:rsid w:val="00273078"/>
    <w:rsid w:val="00274479"/>
    <w:rsid w:val="00275F0A"/>
    <w:rsid w:val="00277CBC"/>
    <w:rsid w:val="00281783"/>
    <w:rsid w:val="002864C5"/>
    <w:rsid w:val="00290709"/>
    <w:rsid w:val="0029356A"/>
    <w:rsid w:val="002977C7"/>
    <w:rsid w:val="002A1334"/>
    <w:rsid w:val="002A4033"/>
    <w:rsid w:val="002B06C4"/>
    <w:rsid w:val="002B1DD2"/>
    <w:rsid w:val="002B336F"/>
    <w:rsid w:val="002B34A4"/>
    <w:rsid w:val="002C0187"/>
    <w:rsid w:val="002C427B"/>
    <w:rsid w:val="002C7617"/>
    <w:rsid w:val="002D4867"/>
    <w:rsid w:val="002D4F6F"/>
    <w:rsid w:val="002E16CE"/>
    <w:rsid w:val="002E5994"/>
    <w:rsid w:val="002F084B"/>
    <w:rsid w:val="002F45E9"/>
    <w:rsid w:val="002F6E0F"/>
    <w:rsid w:val="00304844"/>
    <w:rsid w:val="00304BF4"/>
    <w:rsid w:val="00305A69"/>
    <w:rsid w:val="00305B9E"/>
    <w:rsid w:val="003118DC"/>
    <w:rsid w:val="003138EF"/>
    <w:rsid w:val="003150A6"/>
    <w:rsid w:val="00316930"/>
    <w:rsid w:val="0032319E"/>
    <w:rsid w:val="003233DD"/>
    <w:rsid w:val="00327B1F"/>
    <w:rsid w:val="003309A3"/>
    <w:rsid w:val="00337024"/>
    <w:rsid w:val="003418D3"/>
    <w:rsid w:val="0035028C"/>
    <w:rsid w:val="003663D8"/>
    <w:rsid w:val="00373357"/>
    <w:rsid w:val="00376345"/>
    <w:rsid w:val="00380575"/>
    <w:rsid w:val="003813C9"/>
    <w:rsid w:val="00382821"/>
    <w:rsid w:val="00383589"/>
    <w:rsid w:val="00383BE0"/>
    <w:rsid w:val="00386BA0"/>
    <w:rsid w:val="00387FF3"/>
    <w:rsid w:val="0039425D"/>
    <w:rsid w:val="003A0C62"/>
    <w:rsid w:val="003B1937"/>
    <w:rsid w:val="003C0114"/>
    <w:rsid w:val="003C6E5F"/>
    <w:rsid w:val="003D6AFD"/>
    <w:rsid w:val="003D6C24"/>
    <w:rsid w:val="003F0F2E"/>
    <w:rsid w:val="003F1A51"/>
    <w:rsid w:val="003F4599"/>
    <w:rsid w:val="003F6732"/>
    <w:rsid w:val="003F6AED"/>
    <w:rsid w:val="004004A6"/>
    <w:rsid w:val="00401781"/>
    <w:rsid w:val="00403005"/>
    <w:rsid w:val="00404B5A"/>
    <w:rsid w:val="004073A1"/>
    <w:rsid w:val="00407851"/>
    <w:rsid w:val="00416EB7"/>
    <w:rsid w:val="004223F6"/>
    <w:rsid w:val="004276CC"/>
    <w:rsid w:val="00430C01"/>
    <w:rsid w:val="004329ED"/>
    <w:rsid w:val="00433057"/>
    <w:rsid w:val="0043436B"/>
    <w:rsid w:val="00437399"/>
    <w:rsid w:val="00442B3B"/>
    <w:rsid w:val="0044721A"/>
    <w:rsid w:val="004504B7"/>
    <w:rsid w:val="00450DD6"/>
    <w:rsid w:val="00453120"/>
    <w:rsid w:val="00454D8E"/>
    <w:rsid w:val="00466540"/>
    <w:rsid w:val="004719EB"/>
    <w:rsid w:val="0047516C"/>
    <w:rsid w:val="00475E72"/>
    <w:rsid w:val="00481274"/>
    <w:rsid w:val="00481BA8"/>
    <w:rsid w:val="0048265E"/>
    <w:rsid w:val="00483A75"/>
    <w:rsid w:val="00486423"/>
    <w:rsid w:val="0048767B"/>
    <w:rsid w:val="004913D0"/>
    <w:rsid w:val="00493AD9"/>
    <w:rsid w:val="004A1E10"/>
    <w:rsid w:val="004A2346"/>
    <w:rsid w:val="004A452E"/>
    <w:rsid w:val="004A518C"/>
    <w:rsid w:val="004A7966"/>
    <w:rsid w:val="004B228F"/>
    <w:rsid w:val="004B3EF4"/>
    <w:rsid w:val="004B516E"/>
    <w:rsid w:val="004B5BE0"/>
    <w:rsid w:val="004C25E5"/>
    <w:rsid w:val="004C26CD"/>
    <w:rsid w:val="004C56C7"/>
    <w:rsid w:val="004C70E7"/>
    <w:rsid w:val="004E0769"/>
    <w:rsid w:val="004E1B5F"/>
    <w:rsid w:val="004E3D70"/>
    <w:rsid w:val="004F31F6"/>
    <w:rsid w:val="004F527F"/>
    <w:rsid w:val="00501563"/>
    <w:rsid w:val="005037DA"/>
    <w:rsid w:val="00504936"/>
    <w:rsid w:val="00507AC7"/>
    <w:rsid w:val="00510ED2"/>
    <w:rsid w:val="0052184B"/>
    <w:rsid w:val="005246AC"/>
    <w:rsid w:val="005335CC"/>
    <w:rsid w:val="005336FD"/>
    <w:rsid w:val="00541644"/>
    <w:rsid w:val="005441D3"/>
    <w:rsid w:val="00544EDD"/>
    <w:rsid w:val="0054752D"/>
    <w:rsid w:val="00552280"/>
    <w:rsid w:val="00557FB0"/>
    <w:rsid w:val="00560793"/>
    <w:rsid w:val="00563CF4"/>
    <w:rsid w:val="0057007B"/>
    <w:rsid w:val="00570455"/>
    <w:rsid w:val="00573B2E"/>
    <w:rsid w:val="00577815"/>
    <w:rsid w:val="0058148A"/>
    <w:rsid w:val="005827EB"/>
    <w:rsid w:val="00583270"/>
    <w:rsid w:val="0058535B"/>
    <w:rsid w:val="0059330B"/>
    <w:rsid w:val="00593460"/>
    <w:rsid w:val="00595159"/>
    <w:rsid w:val="005970AB"/>
    <w:rsid w:val="00597259"/>
    <w:rsid w:val="005A08B8"/>
    <w:rsid w:val="005A101B"/>
    <w:rsid w:val="005A103D"/>
    <w:rsid w:val="005A4ABE"/>
    <w:rsid w:val="005B3D19"/>
    <w:rsid w:val="005B4C36"/>
    <w:rsid w:val="005C2D0C"/>
    <w:rsid w:val="005C2EEB"/>
    <w:rsid w:val="005C69EB"/>
    <w:rsid w:val="005C7889"/>
    <w:rsid w:val="005D044B"/>
    <w:rsid w:val="005D2101"/>
    <w:rsid w:val="005D3AE6"/>
    <w:rsid w:val="005D65FA"/>
    <w:rsid w:val="005D7A4F"/>
    <w:rsid w:val="005E0FEE"/>
    <w:rsid w:val="005E3279"/>
    <w:rsid w:val="005F1EA8"/>
    <w:rsid w:val="005F4D64"/>
    <w:rsid w:val="005F6510"/>
    <w:rsid w:val="00603CA6"/>
    <w:rsid w:val="00604BEF"/>
    <w:rsid w:val="006145C3"/>
    <w:rsid w:val="00614F7B"/>
    <w:rsid w:val="00617497"/>
    <w:rsid w:val="00622741"/>
    <w:rsid w:val="006302EC"/>
    <w:rsid w:val="006308F0"/>
    <w:rsid w:val="00643CDC"/>
    <w:rsid w:val="00647F8B"/>
    <w:rsid w:val="00655A7B"/>
    <w:rsid w:val="006562DE"/>
    <w:rsid w:val="00656C11"/>
    <w:rsid w:val="0066362B"/>
    <w:rsid w:val="006647B5"/>
    <w:rsid w:val="00670CF1"/>
    <w:rsid w:val="00673300"/>
    <w:rsid w:val="006842BB"/>
    <w:rsid w:val="0068534E"/>
    <w:rsid w:val="00691D8D"/>
    <w:rsid w:val="00692F5F"/>
    <w:rsid w:val="006968CC"/>
    <w:rsid w:val="00697265"/>
    <w:rsid w:val="006A0BF9"/>
    <w:rsid w:val="006A0DC5"/>
    <w:rsid w:val="006A1FD4"/>
    <w:rsid w:val="006B3F0E"/>
    <w:rsid w:val="006B3FE6"/>
    <w:rsid w:val="006C0547"/>
    <w:rsid w:val="006C4474"/>
    <w:rsid w:val="006C4AA8"/>
    <w:rsid w:val="006C6D55"/>
    <w:rsid w:val="006D0449"/>
    <w:rsid w:val="006D180C"/>
    <w:rsid w:val="006E0500"/>
    <w:rsid w:val="006E2C71"/>
    <w:rsid w:val="006E5618"/>
    <w:rsid w:val="006F1789"/>
    <w:rsid w:val="006F1E54"/>
    <w:rsid w:val="006F3C8D"/>
    <w:rsid w:val="00701726"/>
    <w:rsid w:val="007022CD"/>
    <w:rsid w:val="00704AF2"/>
    <w:rsid w:val="007057E3"/>
    <w:rsid w:val="00713213"/>
    <w:rsid w:val="00714C6C"/>
    <w:rsid w:val="0071526E"/>
    <w:rsid w:val="00715C05"/>
    <w:rsid w:val="00724621"/>
    <w:rsid w:val="007336A5"/>
    <w:rsid w:val="00735A2F"/>
    <w:rsid w:val="00742031"/>
    <w:rsid w:val="007440CC"/>
    <w:rsid w:val="0074542A"/>
    <w:rsid w:val="00746023"/>
    <w:rsid w:val="00746BC7"/>
    <w:rsid w:val="00746E0E"/>
    <w:rsid w:val="00750627"/>
    <w:rsid w:val="0075321F"/>
    <w:rsid w:val="0075386F"/>
    <w:rsid w:val="00753EE0"/>
    <w:rsid w:val="00754E1E"/>
    <w:rsid w:val="007557E9"/>
    <w:rsid w:val="007649DF"/>
    <w:rsid w:val="00765CE8"/>
    <w:rsid w:val="00767506"/>
    <w:rsid w:val="00772B58"/>
    <w:rsid w:val="00782F15"/>
    <w:rsid w:val="00787A3B"/>
    <w:rsid w:val="007A3DDD"/>
    <w:rsid w:val="007A4881"/>
    <w:rsid w:val="007C2AA8"/>
    <w:rsid w:val="007D17DC"/>
    <w:rsid w:val="007D41FE"/>
    <w:rsid w:val="007D7CF7"/>
    <w:rsid w:val="007E0433"/>
    <w:rsid w:val="007E2590"/>
    <w:rsid w:val="007F475F"/>
    <w:rsid w:val="007F7F59"/>
    <w:rsid w:val="00803E5D"/>
    <w:rsid w:val="00805D55"/>
    <w:rsid w:val="0080754E"/>
    <w:rsid w:val="008076FE"/>
    <w:rsid w:val="00807B13"/>
    <w:rsid w:val="00814D2B"/>
    <w:rsid w:val="00815DFF"/>
    <w:rsid w:val="00817D30"/>
    <w:rsid w:val="00820B27"/>
    <w:rsid w:val="008259F7"/>
    <w:rsid w:val="0083499D"/>
    <w:rsid w:val="00835423"/>
    <w:rsid w:val="00837CC4"/>
    <w:rsid w:val="00844FE1"/>
    <w:rsid w:val="00850472"/>
    <w:rsid w:val="00850EFA"/>
    <w:rsid w:val="00852102"/>
    <w:rsid w:val="00856C15"/>
    <w:rsid w:val="00856D3B"/>
    <w:rsid w:val="00861B25"/>
    <w:rsid w:val="00863E30"/>
    <w:rsid w:val="008716BF"/>
    <w:rsid w:val="00883033"/>
    <w:rsid w:val="0089767A"/>
    <w:rsid w:val="008A286B"/>
    <w:rsid w:val="008A4734"/>
    <w:rsid w:val="008A4C08"/>
    <w:rsid w:val="008A6791"/>
    <w:rsid w:val="008A7862"/>
    <w:rsid w:val="008B3672"/>
    <w:rsid w:val="008B4D81"/>
    <w:rsid w:val="008B78E5"/>
    <w:rsid w:val="008B7B46"/>
    <w:rsid w:val="008C081B"/>
    <w:rsid w:val="008C1910"/>
    <w:rsid w:val="008C3051"/>
    <w:rsid w:val="008C4901"/>
    <w:rsid w:val="008C58E5"/>
    <w:rsid w:val="008C775C"/>
    <w:rsid w:val="008D212A"/>
    <w:rsid w:val="008E4938"/>
    <w:rsid w:val="008F0623"/>
    <w:rsid w:val="008F1002"/>
    <w:rsid w:val="008F50C1"/>
    <w:rsid w:val="0090053B"/>
    <w:rsid w:val="00901A49"/>
    <w:rsid w:val="00914CA0"/>
    <w:rsid w:val="00915535"/>
    <w:rsid w:val="00915617"/>
    <w:rsid w:val="009161E7"/>
    <w:rsid w:val="009218D4"/>
    <w:rsid w:val="00922893"/>
    <w:rsid w:val="0092746A"/>
    <w:rsid w:val="009279F7"/>
    <w:rsid w:val="00931237"/>
    <w:rsid w:val="0093234D"/>
    <w:rsid w:val="00942630"/>
    <w:rsid w:val="00942719"/>
    <w:rsid w:val="00945CC5"/>
    <w:rsid w:val="00950AB2"/>
    <w:rsid w:val="00955A7D"/>
    <w:rsid w:val="00960193"/>
    <w:rsid w:val="00962E08"/>
    <w:rsid w:val="00971284"/>
    <w:rsid w:val="00971511"/>
    <w:rsid w:val="009716BF"/>
    <w:rsid w:val="00973352"/>
    <w:rsid w:val="00976A71"/>
    <w:rsid w:val="009B259E"/>
    <w:rsid w:val="009B4B80"/>
    <w:rsid w:val="009D0A93"/>
    <w:rsid w:val="009D195B"/>
    <w:rsid w:val="009D332E"/>
    <w:rsid w:val="009D73DD"/>
    <w:rsid w:val="009E1A52"/>
    <w:rsid w:val="009E54F8"/>
    <w:rsid w:val="009E5F38"/>
    <w:rsid w:val="009E77AB"/>
    <w:rsid w:val="009F097D"/>
    <w:rsid w:val="009F47A5"/>
    <w:rsid w:val="00A0226E"/>
    <w:rsid w:val="00A045EF"/>
    <w:rsid w:val="00A0591A"/>
    <w:rsid w:val="00A10027"/>
    <w:rsid w:val="00A214D7"/>
    <w:rsid w:val="00A23F0D"/>
    <w:rsid w:val="00A2535F"/>
    <w:rsid w:val="00A27156"/>
    <w:rsid w:val="00A328C7"/>
    <w:rsid w:val="00A34F56"/>
    <w:rsid w:val="00A351D2"/>
    <w:rsid w:val="00A4159E"/>
    <w:rsid w:val="00A549A2"/>
    <w:rsid w:val="00A609FB"/>
    <w:rsid w:val="00A646CB"/>
    <w:rsid w:val="00A676E8"/>
    <w:rsid w:val="00A743F8"/>
    <w:rsid w:val="00A813FD"/>
    <w:rsid w:val="00A91EC3"/>
    <w:rsid w:val="00A92D85"/>
    <w:rsid w:val="00A951FD"/>
    <w:rsid w:val="00AA2A5A"/>
    <w:rsid w:val="00AA4585"/>
    <w:rsid w:val="00AA4E1C"/>
    <w:rsid w:val="00AA4E38"/>
    <w:rsid w:val="00AB3F52"/>
    <w:rsid w:val="00AB5F1F"/>
    <w:rsid w:val="00AB669E"/>
    <w:rsid w:val="00AB6BEA"/>
    <w:rsid w:val="00AB7E89"/>
    <w:rsid w:val="00AC2DEF"/>
    <w:rsid w:val="00AC7CA1"/>
    <w:rsid w:val="00AD4C72"/>
    <w:rsid w:val="00AD6B39"/>
    <w:rsid w:val="00AD7908"/>
    <w:rsid w:val="00AE2608"/>
    <w:rsid w:val="00AE35CE"/>
    <w:rsid w:val="00AE7B27"/>
    <w:rsid w:val="00AF1604"/>
    <w:rsid w:val="00AF603F"/>
    <w:rsid w:val="00B0112A"/>
    <w:rsid w:val="00B0218F"/>
    <w:rsid w:val="00B07D61"/>
    <w:rsid w:val="00B1175A"/>
    <w:rsid w:val="00B136B3"/>
    <w:rsid w:val="00B13DC8"/>
    <w:rsid w:val="00B173C7"/>
    <w:rsid w:val="00B30AE9"/>
    <w:rsid w:val="00B37328"/>
    <w:rsid w:val="00B42A97"/>
    <w:rsid w:val="00B42DDF"/>
    <w:rsid w:val="00B46044"/>
    <w:rsid w:val="00B52239"/>
    <w:rsid w:val="00B5429F"/>
    <w:rsid w:val="00B66224"/>
    <w:rsid w:val="00B705FF"/>
    <w:rsid w:val="00B710AC"/>
    <w:rsid w:val="00B710DA"/>
    <w:rsid w:val="00B72215"/>
    <w:rsid w:val="00B75D9E"/>
    <w:rsid w:val="00B86E96"/>
    <w:rsid w:val="00B87348"/>
    <w:rsid w:val="00B92AE1"/>
    <w:rsid w:val="00B93723"/>
    <w:rsid w:val="00B949EA"/>
    <w:rsid w:val="00B97D90"/>
    <w:rsid w:val="00BA3383"/>
    <w:rsid w:val="00BA7480"/>
    <w:rsid w:val="00BB53A0"/>
    <w:rsid w:val="00BB600E"/>
    <w:rsid w:val="00BB6A8E"/>
    <w:rsid w:val="00BC0370"/>
    <w:rsid w:val="00BC0CF6"/>
    <w:rsid w:val="00BC28C3"/>
    <w:rsid w:val="00BC4083"/>
    <w:rsid w:val="00BC688D"/>
    <w:rsid w:val="00BC71FB"/>
    <w:rsid w:val="00BC72E6"/>
    <w:rsid w:val="00BD40DB"/>
    <w:rsid w:val="00BD62A8"/>
    <w:rsid w:val="00BE28A2"/>
    <w:rsid w:val="00BE2F98"/>
    <w:rsid w:val="00BE4847"/>
    <w:rsid w:val="00BE79F1"/>
    <w:rsid w:val="00BF0F72"/>
    <w:rsid w:val="00BF7487"/>
    <w:rsid w:val="00C02E90"/>
    <w:rsid w:val="00C03B49"/>
    <w:rsid w:val="00C123CB"/>
    <w:rsid w:val="00C327DC"/>
    <w:rsid w:val="00C33EE9"/>
    <w:rsid w:val="00C355CF"/>
    <w:rsid w:val="00C3721F"/>
    <w:rsid w:val="00C427F1"/>
    <w:rsid w:val="00C47115"/>
    <w:rsid w:val="00C47B26"/>
    <w:rsid w:val="00C51495"/>
    <w:rsid w:val="00C57D2B"/>
    <w:rsid w:val="00C62A03"/>
    <w:rsid w:val="00C64282"/>
    <w:rsid w:val="00C666B3"/>
    <w:rsid w:val="00C67C23"/>
    <w:rsid w:val="00C76D11"/>
    <w:rsid w:val="00C777E7"/>
    <w:rsid w:val="00C82C19"/>
    <w:rsid w:val="00C8335E"/>
    <w:rsid w:val="00C83A2F"/>
    <w:rsid w:val="00C83E44"/>
    <w:rsid w:val="00C87480"/>
    <w:rsid w:val="00C87BB1"/>
    <w:rsid w:val="00C87BE1"/>
    <w:rsid w:val="00C90912"/>
    <w:rsid w:val="00C939EC"/>
    <w:rsid w:val="00CA0EE8"/>
    <w:rsid w:val="00CA20DD"/>
    <w:rsid w:val="00CA357F"/>
    <w:rsid w:val="00CC2BB6"/>
    <w:rsid w:val="00CC3415"/>
    <w:rsid w:val="00CC41FC"/>
    <w:rsid w:val="00CC5460"/>
    <w:rsid w:val="00CD1EDE"/>
    <w:rsid w:val="00CD4167"/>
    <w:rsid w:val="00CE2852"/>
    <w:rsid w:val="00CE3962"/>
    <w:rsid w:val="00CE4E4E"/>
    <w:rsid w:val="00CF0C99"/>
    <w:rsid w:val="00CF27A1"/>
    <w:rsid w:val="00CF4179"/>
    <w:rsid w:val="00CF7F7B"/>
    <w:rsid w:val="00D0517D"/>
    <w:rsid w:val="00D122C2"/>
    <w:rsid w:val="00D12980"/>
    <w:rsid w:val="00D12F9B"/>
    <w:rsid w:val="00D131D0"/>
    <w:rsid w:val="00D144E1"/>
    <w:rsid w:val="00D20A4E"/>
    <w:rsid w:val="00D25CD7"/>
    <w:rsid w:val="00D31C18"/>
    <w:rsid w:val="00D31EF8"/>
    <w:rsid w:val="00D36D28"/>
    <w:rsid w:val="00D44685"/>
    <w:rsid w:val="00D448AE"/>
    <w:rsid w:val="00D46CB7"/>
    <w:rsid w:val="00D47B09"/>
    <w:rsid w:val="00D57431"/>
    <w:rsid w:val="00D6351E"/>
    <w:rsid w:val="00D63AD5"/>
    <w:rsid w:val="00D650D4"/>
    <w:rsid w:val="00D67C4F"/>
    <w:rsid w:val="00D768CF"/>
    <w:rsid w:val="00D80DDB"/>
    <w:rsid w:val="00D83624"/>
    <w:rsid w:val="00D846E9"/>
    <w:rsid w:val="00D84D8D"/>
    <w:rsid w:val="00DA3565"/>
    <w:rsid w:val="00DA610F"/>
    <w:rsid w:val="00DA6706"/>
    <w:rsid w:val="00DA78D4"/>
    <w:rsid w:val="00DB2543"/>
    <w:rsid w:val="00DC0B82"/>
    <w:rsid w:val="00DC4C88"/>
    <w:rsid w:val="00DC77BE"/>
    <w:rsid w:val="00DD25F6"/>
    <w:rsid w:val="00DD32F8"/>
    <w:rsid w:val="00DE3542"/>
    <w:rsid w:val="00DF52A0"/>
    <w:rsid w:val="00E001DC"/>
    <w:rsid w:val="00E02786"/>
    <w:rsid w:val="00E03CF0"/>
    <w:rsid w:val="00E10272"/>
    <w:rsid w:val="00E1701E"/>
    <w:rsid w:val="00E23A96"/>
    <w:rsid w:val="00E368C5"/>
    <w:rsid w:val="00E41359"/>
    <w:rsid w:val="00E41873"/>
    <w:rsid w:val="00E42FB0"/>
    <w:rsid w:val="00E51B6B"/>
    <w:rsid w:val="00E579C8"/>
    <w:rsid w:val="00E6322E"/>
    <w:rsid w:val="00E710FF"/>
    <w:rsid w:val="00E74EE2"/>
    <w:rsid w:val="00E81BC5"/>
    <w:rsid w:val="00E87897"/>
    <w:rsid w:val="00E960F6"/>
    <w:rsid w:val="00E9619F"/>
    <w:rsid w:val="00EA0F64"/>
    <w:rsid w:val="00EA3063"/>
    <w:rsid w:val="00EA54BE"/>
    <w:rsid w:val="00EB26A4"/>
    <w:rsid w:val="00EB47EB"/>
    <w:rsid w:val="00ED17FC"/>
    <w:rsid w:val="00ED24D4"/>
    <w:rsid w:val="00ED4152"/>
    <w:rsid w:val="00ED560B"/>
    <w:rsid w:val="00EE13E3"/>
    <w:rsid w:val="00EE3031"/>
    <w:rsid w:val="00EF3598"/>
    <w:rsid w:val="00EF6A63"/>
    <w:rsid w:val="00EF732A"/>
    <w:rsid w:val="00F03981"/>
    <w:rsid w:val="00F10584"/>
    <w:rsid w:val="00F16FEB"/>
    <w:rsid w:val="00F22EBE"/>
    <w:rsid w:val="00F261A8"/>
    <w:rsid w:val="00F33149"/>
    <w:rsid w:val="00F33A7C"/>
    <w:rsid w:val="00F379DE"/>
    <w:rsid w:val="00F42710"/>
    <w:rsid w:val="00F43C6B"/>
    <w:rsid w:val="00F46478"/>
    <w:rsid w:val="00F54766"/>
    <w:rsid w:val="00F5604D"/>
    <w:rsid w:val="00F773FA"/>
    <w:rsid w:val="00F812C4"/>
    <w:rsid w:val="00F912D6"/>
    <w:rsid w:val="00F9376C"/>
    <w:rsid w:val="00F93C2A"/>
    <w:rsid w:val="00F94066"/>
    <w:rsid w:val="00FA2013"/>
    <w:rsid w:val="00FA3B93"/>
    <w:rsid w:val="00FA60E2"/>
    <w:rsid w:val="00FB40C1"/>
    <w:rsid w:val="00FB6B9D"/>
    <w:rsid w:val="00FB75F9"/>
    <w:rsid w:val="00FC0D21"/>
    <w:rsid w:val="00FC5984"/>
    <w:rsid w:val="00FC706A"/>
    <w:rsid w:val="00FD12E4"/>
    <w:rsid w:val="00FD7B5E"/>
    <w:rsid w:val="00FE1442"/>
    <w:rsid w:val="00FE26C9"/>
    <w:rsid w:val="00FF02E2"/>
    <w:rsid w:val="00FF3351"/>
    <w:rsid w:val="00FF58B6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B34E-2A43-4AF3-B348-1CF9D18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496</cp:revision>
  <cp:lastPrinted>2021-02-10T13:12:00Z</cp:lastPrinted>
  <dcterms:created xsi:type="dcterms:W3CDTF">2015-02-25T08:41:00Z</dcterms:created>
  <dcterms:modified xsi:type="dcterms:W3CDTF">2021-02-10T13:13:00Z</dcterms:modified>
</cp:coreProperties>
</file>