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C3" w:rsidRDefault="00DD4CC3" w:rsidP="00DD4CC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C3" w:rsidRDefault="00DD4CC3" w:rsidP="00DD4CC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АДМИНИСТРАЦИЯ </w:t>
      </w:r>
    </w:p>
    <w:p w:rsidR="00DD4CC3" w:rsidRDefault="00DD4CC3" w:rsidP="00DD4CC3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НАТАЛЬИНСКОГО МУНИЦИПАЛЬНОГО ОБРАЗОВАНИЯ</w:t>
      </w:r>
    </w:p>
    <w:p w:rsidR="00DD4CC3" w:rsidRDefault="00DD4CC3" w:rsidP="00DD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БАЛАКОВСКОГО МУНИЦИПАЛЬНОГО РАЙОНА </w:t>
      </w:r>
    </w:p>
    <w:p w:rsidR="00DD4CC3" w:rsidRDefault="00DD4CC3" w:rsidP="00DD4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E1790" w:rsidRDefault="002E1790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4CC3" w:rsidRDefault="002E1790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</w:t>
      </w:r>
      <w:r w:rsidR="00A84B96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</w:p>
    <w:p w:rsidR="00DD4CC3" w:rsidRDefault="00DD4CC3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ПОСТАНОВЛЕНИЕ </w:t>
      </w:r>
    </w:p>
    <w:p w:rsidR="00DD4CC3" w:rsidRDefault="00DD4CC3" w:rsidP="00DD4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4CC3" w:rsidRDefault="002E1790" w:rsidP="00DD4CC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от </w:t>
      </w:r>
      <w:r w:rsidR="00DD4CC3">
        <w:rPr>
          <w:rFonts w:ascii="Times New Roman" w:hAnsi="Times New Roman" w:cs="Arial"/>
          <w:b/>
          <w:sz w:val="28"/>
          <w:szCs w:val="28"/>
        </w:rPr>
        <w:t xml:space="preserve"> </w:t>
      </w:r>
      <w:r w:rsidR="00FB482A">
        <w:rPr>
          <w:rFonts w:ascii="Times New Roman" w:hAnsi="Times New Roman" w:cs="Arial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Arial"/>
          <w:b/>
          <w:sz w:val="28"/>
          <w:szCs w:val="28"/>
        </w:rPr>
        <w:t xml:space="preserve"> 2020 года №</w:t>
      </w:r>
    </w:p>
    <w:p w:rsidR="00DD4CC3" w:rsidRDefault="00DD4CC3" w:rsidP="00DD4CC3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>с. Натальино</w:t>
      </w:r>
    </w:p>
    <w:p w:rsidR="00A10673" w:rsidRDefault="00A10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0673" w:rsidRDefault="00524B03" w:rsidP="004A7F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установлении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порядка </w:t>
      </w:r>
      <w:r w:rsidR="002E1790" w:rsidRP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формирования, утверждения и ведения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планов-графиков</w:t>
      </w:r>
      <w:r w:rsidR="002E17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закупок </w:t>
      </w:r>
      <w:r w:rsidR="004A7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обеспечения муниципальных нужд Наталь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инского муниципального образования </w:t>
      </w:r>
    </w:p>
    <w:p w:rsidR="004A7F73" w:rsidRDefault="004A7F73" w:rsidP="004A7F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40935" w:rsidRDefault="00940935" w:rsidP="004A7F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A7F73" w:rsidRPr="004A7F73" w:rsidRDefault="004A7F73" w:rsidP="002E1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статьи 1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 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Федерального закона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5 апреля 2013 года N 44-ФЗ «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арственных и муниципальных нужд»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, Постановлени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Правительства РФ 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от 30 сентября 2019 г. N 1279 «</w:t>
      </w:r>
      <w:r w:rsidR="002E1790"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ительства Российской Федерации»</w:t>
      </w:r>
      <w:r w:rsidR="00DD4CC3">
        <w:rPr>
          <w:rFonts w:ascii="Times New Roman" w:eastAsia="Times New Roman" w:hAnsi="Times New Roman" w:cs="Times New Roman"/>
          <w:sz w:val="28"/>
          <w:shd w:val="clear" w:color="auto" w:fill="FFFFFF"/>
        </w:rPr>
        <w:t>, администрация Натальинского муниципального образования ПОСТАНОВЛЯЕТ:</w:t>
      </w:r>
    </w:p>
    <w:p w:rsidR="004A7F73" w:rsidRP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Утвердить Порядок формирования, </w:t>
      </w:r>
      <w:r w:rsidR="002E1790"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утверждения и ведения планов-графиков закупок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обеспечения муниципальных нужд Натальинского муниципального образования</w:t>
      </w:r>
      <w:r w:rsidR="00DD4C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согласно приложению к настоящему постановлению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A7F73" w:rsidRP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r w:rsidR="00460818" w:rsidRP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Консультант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460818" w:rsidRPr="0046081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отдела ЖКХ, благоустройства и управления муниципальной собственностью 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Обуховой Т.Д. ознакомить с настоящим 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постановлени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ем руководителей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подведомственны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х муниципальных казенных, бюджетных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й и муниципальных унитарных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предприяти</w:t>
      </w:r>
      <w:r w:rsidR="00460818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A7F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постановление вступает в силу со дня п</w:t>
      </w:r>
      <w:r w:rsidR="00940935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одписания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распространяет</w:t>
      </w:r>
      <w:r w:rsidR="00940935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действие 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на правоотн</w:t>
      </w:r>
      <w:r w:rsid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ошения, возникшие с 1 января 2020</w:t>
      </w:r>
      <w:r w:rsidR="00DD4CC3"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</w:t>
      </w:r>
      <w:r w:rsidRPr="00940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E1790" w:rsidRPr="004A7F73" w:rsidRDefault="002E1790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Признать утратившим силу Постановление </w:t>
      </w:r>
      <w:r w:rsidRPr="002E1790">
        <w:rPr>
          <w:rFonts w:ascii="Times New Roman" w:eastAsia="Times New Roman" w:hAnsi="Times New Roman" w:cs="Times New Roman"/>
          <w:sz w:val="28"/>
          <w:shd w:val="clear" w:color="auto" w:fill="FFFFFF"/>
        </w:rPr>
        <w:t>от 29 мая 2019 года №59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1 января 2020 года.</w:t>
      </w:r>
    </w:p>
    <w:p w:rsidR="00A10673" w:rsidRDefault="004A7F73" w:rsidP="00DD4CC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A7F7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4. </w:t>
      </w:r>
      <w:r w:rsidR="00A46C8F" w:rsidRPr="00A46C8F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 исполнением постановления возложить на заместителя главы администрации по ЖКХ, благоустройству и управлению муниципальной собственностью Натальинского муниципального образования</w:t>
      </w:r>
      <w:r w:rsidR="00A46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46C8F" w:rsidRPr="00A46C8F">
        <w:rPr>
          <w:rFonts w:ascii="Times New Roman" w:eastAsia="Times New Roman" w:hAnsi="Times New Roman" w:cs="Times New Roman"/>
          <w:sz w:val="28"/>
          <w:shd w:val="clear" w:color="auto" w:fill="FFFFFF"/>
        </w:rPr>
        <w:t>А.Н. Павлова</w:t>
      </w:r>
      <w:r w:rsidR="00A46C8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46C8F" w:rsidRDefault="00A46C8F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399A" w:rsidRDefault="000B399A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6C8F" w:rsidRDefault="00A46C8F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D4CC3" w:rsidRDefault="00DD4CC3" w:rsidP="00DD4C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 xml:space="preserve"> Натальинского </w:t>
      </w:r>
    </w:p>
    <w:p w:rsidR="00DD4CC3" w:rsidRDefault="00DD4CC3" w:rsidP="00DD4C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9259C2">
        <w:rPr>
          <w:rFonts w:ascii="Times New Roman" w:eastAsia="Times New Roman" w:hAnsi="Times New Roman"/>
          <w:b/>
          <w:bCs/>
          <w:sz w:val="28"/>
          <w:szCs w:val="28"/>
        </w:rPr>
        <w:t>А.</w:t>
      </w:r>
      <w:r>
        <w:rPr>
          <w:rFonts w:ascii="Times New Roman" w:eastAsia="Times New Roman" w:hAnsi="Times New Roman"/>
          <w:b/>
          <w:bCs/>
          <w:sz w:val="28"/>
          <w:szCs w:val="28"/>
        </w:rPr>
        <w:t>В. Аникеев</w:t>
      </w:r>
    </w:p>
    <w:p w:rsidR="00A10673" w:rsidRDefault="00524B0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AA3439" w:rsidRDefault="00AA3439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A3439" w:rsidRDefault="00AA3439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A3439" w:rsidRDefault="00AA3439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AA3439" w:rsidRPr="00AA3439" w:rsidTr="00AA3439">
        <w:trPr>
          <w:trHeight w:val="632"/>
        </w:trPr>
        <w:tc>
          <w:tcPr>
            <w:tcW w:w="3794" w:type="dxa"/>
            <w:hideMark/>
          </w:tcPr>
          <w:p w:rsidR="00AA3439" w:rsidRPr="00AA3439" w:rsidRDefault="00DD4CC3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br w:type="page"/>
            </w:r>
            <w:r w:rsidR="00AA3439"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2586" w:type="dxa"/>
            <w:hideMark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3191" w:type="dxa"/>
            <w:hideMark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ФИО</w:t>
            </w:r>
          </w:p>
        </w:tc>
      </w:tr>
      <w:tr w:rsidR="00AA3439" w:rsidRPr="00AA3439" w:rsidTr="00AA3439">
        <w:trPr>
          <w:trHeight w:val="632"/>
        </w:trPr>
        <w:tc>
          <w:tcPr>
            <w:tcW w:w="3794" w:type="dxa"/>
            <w:hideMark/>
          </w:tcPr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Заместитель главы по ЖКХ, благоустройству и управлению муниципальной собственности</w:t>
            </w:r>
          </w:p>
        </w:tc>
        <w:tc>
          <w:tcPr>
            <w:tcW w:w="2586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А.Н. Павлов</w:t>
            </w:r>
          </w:p>
        </w:tc>
      </w:tr>
      <w:tr w:rsidR="00AA3439" w:rsidRPr="00AA3439" w:rsidTr="00AA3439">
        <w:trPr>
          <w:trHeight w:val="632"/>
        </w:trPr>
        <w:tc>
          <w:tcPr>
            <w:tcW w:w="3794" w:type="dxa"/>
          </w:tcPr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2586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И.А. Матюнина</w:t>
            </w:r>
          </w:p>
        </w:tc>
      </w:tr>
      <w:tr w:rsidR="00AA3439" w:rsidRPr="00AA3439" w:rsidTr="00AA3439">
        <w:tc>
          <w:tcPr>
            <w:tcW w:w="3794" w:type="dxa"/>
          </w:tcPr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Исп. Консультант отдела ЖКХ, благоустройства и управления муниципальной собственностью</w:t>
            </w:r>
          </w:p>
        </w:tc>
        <w:tc>
          <w:tcPr>
            <w:tcW w:w="2586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A343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Обухова Т.Д.</w:t>
            </w:r>
          </w:p>
        </w:tc>
      </w:tr>
      <w:tr w:rsidR="00AA3439" w:rsidRPr="00AA3439" w:rsidTr="00AA3439">
        <w:tc>
          <w:tcPr>
            <w:tcW w:w="3794" w:type="dxa"/>
          </w:tcPr>
          <w:p w:rsidR="00AA3439" w:rsidRPr="00AA3439" w:rsidRDefault="00AA3439" w:rsidP="00AA3439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AA3439" w:rsidRPr="00AA3439" w:rsidRDefault="00AA3439" w:rsidP="00AA343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DD4CC3" w:rsidRDefault="00DD4CC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AA3439" w:rsidRDefault="00AA3439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594B6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Натальинского </w:t>
      </w:r>
    </w:p>
    <w:p w:rsidR="00DD4CC3" w:rsidRDefault="00DD4CC3" w:rsidP="00DD4CC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D4CC3" w:rsidRDefault="000B399A" w:rsidP="00DD4CC3">
      <w:pPr>
        <w:spacing w:after="120" w:line="240" w:lineRule="auto"/>
        <w:ind w:left="55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1790">
        <w:rPr>
          <w:rFonts w:ascii="Times New Roman" w:eastAsia="Calibri" w:hAnsi="Times New Roman" w:cs="Times New Roman"/>
          <w:sz w:val="24"/>
          <w:szCs w:val="24"/>
        </w:rPr>
        <w:t>_________2020 года № ____</w:t>
      </w:r>
    </w:p>
    <w:p w:rsidR="00A10673" w:rsidRDefault="0052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A46C8F" w:rsidRDefault="00A46C8F" w:rsidP="00D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7E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формирования, утверждения и ведения планов-графиков закупок </w:t>
      </w:r>
      <w:r w:rsidRPr="004F7E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для обеспечения муниципальных нужд Натальинского муниципального образования</w:t>
      </w:r>
    </w:p>
    <w:p w:rsidR="00A46C8F" w:rsidRPr="00A46C8F" w:rsidRDefault="00A46C8F" w:rsidP="00A46C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положения</w:t>
      </w:r>
    </w:p>
    <w:p w:rsidR="0074603D" w:rsidRDefault="00A46C8F" w:rsidP="00DD4C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Настоящий Порядок разработан в соответствии со статьями 1</w:t>
      </w:r>
      <w:r w:rsidR="002E1790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A46C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</w:t>
        </w:r>
        <w:r w:rsidR="002E179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5 апреля 2013 года N 44-ФЗ «</w:t>
        </w:r>
        <w:r w:rsidRPr="00A46C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2E179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Закон), Постановлением</w:t>
      </w: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1790" w:rsidRPr="002E1790">
        <w:rPr>
          <w:rFonts w:ascii="Times New Roman" w:eastAsia="Times New Roman" w:hAnsi="Times New Roman" w:cs="Times New Roman"/>
          <w:spacing w:val="2"/>
          <w:sz w:val="28"/>
          <w:szCs w:val="28"/>
        </w:rPr>
        <w:t>Правительства РФ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4603D" w:rsidRDefault="00A46C8F" w:rsidP="00DD4C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1.2. Для целей настоящего Порядка использую</w:t>
      </w:r>
      <w:r w:rsidR="00CC30FE">
        <w:rPr>
          <w:rFonts w:ascii="Times New Roman" w:eastAsia="Times New Roman" w:hAnsi="Times New Roman" w:cs="Times New Roman"/>
          <w:spacing w:val="2"/>
          <w:sz w:val="28"/>
          <w:szCs w:val="28"/>
        </w:rPr>
        <w:t>тся следующие основные понятия:</w:t>
      </w:r>
    </w:p>
    <w:p w:rsidR="0074603D" w:rsidRDefault="00A46C8F" w:rsidP="00746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4F7EB7" w:rsidRDefault="00A46C8F" w:rsidP="00746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заказчик - муниципальный заказчик либо в соответствии с частями 1 и 2.1 статьи 15 Закона муниципальное бюджетное учреждение, муниципальное унитарное предприятие, осуществляющие закупки.</w:t>
      </w:r>
    </w:p>
    <w:p w:rsidR="00CC30FE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1.3. Руководители заказчиков (уполномоченные ими лица) (далее - Руководитель заказчика) в соответствии со своей компетенцией определяют должностных лиц, ответственных за планирование и закупку товаров, работ, услуг (далее - ответственное лицо).</w:t>
      </w:r>
    </w:p>
    <w:p w:rsidR="00CC30FE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1.4. Полномочия ответственных лиц регулируются Законом, настоящим Порядком, иными муниципальными правовыми актами, локальными правовыми актами заказчиков.</w:t>
      </w:r>
    </w:p>
    <w:p w:rsidR="004F7EB7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1.5. Планирование закупок осуществляется посредст</w:t>
      </w:r>
      <w:r w:rsidR="004F7E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вом формирования, утверждения и </w:t>
      </w:r>
      <w:r w:rsidR="00D1449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ведения</w:t>
      </w:r>
      <w:r w:rsidR="004F7E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планов-графиков закупок</w:t>
      </w:r>
    </w:p>
    <w:p w:rsidR="004F7EB7" w:rsidRPr="00A46C8F" w:rsidRDefault="004F7EB7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6C8F" w:rsidRPr="00A46C8F" w:rsidRDefault="00A46C8F" w:rsidP="00CB1E1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II. Формирование, утверждение и ведение </w:t>
      </w:r>
      <w:r w:rsidR="00D14494" w:rsidRPr="00D144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планов-графиков </w:t>
      </w:r>
      <w:r w:rsidRPr="00A46C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закупок для обеспечения муниципальных нужд </w:t>
      </w:r>
      <w:r w:rsidR="0001675F" w:rsidRPr="00016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Натальинского муниципального образования</w:t>
      </w:r>
    </w:p>
    <w:p w:rsidR="00A961C3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r w:rsidR="00A961C3"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>План-график формируется государственным или муниципальным заказчиком в соответствии с требованиями статьи</w:t>
      </w:r>
      <w:r w:rsid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 Закона</w:t>
      </w:r>
      <w:r w:rsidR="00A961C3"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A961C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статьи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Закона </w:t>
      </w: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>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Планирование закупок осуществляется посредством формирования, утверждения и ведения планов-графиков. Закупки, не предусмотренные 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планами-графиками, не могут быть осуществлены.</w:t>
      </w:r>
    </w:p>
    <w:p w:rsidR="00CB1E12" w:rsidRPr="00CB1E12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840C5" w:rsidRPr="00CB1E12" w:rsidRDefault="00E840C5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CC30FE"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.1. В планы</w:t>
      </w:r>
      <w:r w:rsidR="00A961C3"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>-графики</w:t>
      </w:r>
      <w:r w:rsidRPr="00CB1E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закупок включаются: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1) идентификационные коды закупок, определенные в соответствии со </w:t>
      </w:r>
      <w:hyperlink r:id="rId9" w:anchor="block_23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статьей 23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Закона;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2) наименование</w:t>
      </w: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объекта и (или) наименования объектов закупок;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3) объем финансового обеспечения для осуществления закупок;</w:t>
      </w:r>
    </w:p>
    <w:p w:rsidR="00A961C3" w:rsidRP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4) сроки (периодичность) осуществления планируемых закупок;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5) информация об обязательном общественном обсуждении закупок товара, работы или услуги в соответствии </w:t>
      </w: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 </w:t>
      </w:r>
      <w:hyperlink r:id="rId10" w:anchor="block_2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статьей 20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Закона;</w:t>
      </w:r>
    </w:p>
    <w:p w:rsidR="00A961C3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6) иная информация, определенная порядком, предусмотренным </w:t>
      </w:r>
      <w:hyperlink r:id="rId11" w:anchor="block_1632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пунктом 2 части 3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статьи 16 Закона</w:t>
      </w:r>
      <w:r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B1E12" w:rsidRPr="00A961C3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961C3" w:rsidRPr="00CB1E12" w:rsidRDefault="00CB1E12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Постановлением 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Правител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ьства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</w:t>
      </w:r>
      <w:r w:rsid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Ф от 30 сентября 2019 г. N 1279 «</w:t>
      </w:r>
      <w:r w:rsidR="00A961C3" w:rsidRPr="00A961C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</w:t>
      </w:r>
      <w:r w:rsidR="00A961C3"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планов-графиков закупок и о признании утратившими силу отдельных решений Правительства Российской Федерации» устанавливаются: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1) </w:t>
      </w:r>
      <w:hyperlink r:id="rId12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требования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к форме планов-графиков;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2) </w:t>
      </w:r>
      <w:hyperlink r:id="rId13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порядок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формирования, утверждения планов-графиков, внесения изменений в такие планы-графики;</w:t>
      </w:r>
    </w:p>
    <w:p w:rsidR="00A961C3" w:rsidRPr="00CB1E12" w:rsidRDefault="00A961C3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3) </w:t>
      </w:r>
      <w:hyperlink r:id="rId14" w:anchor="block_1000" w:history="1">
        <w:r w:rsidRPr="00CB1E12">
          <w:rPr>
            <w:rStyle w:val="a6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порядок</w:t>
        </w:r>
      </w:hyperlink>
      <w:r w:rsidRPr="00CB1E1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размещения планов-графиков в единой информационной системе.</w:t>
      </w:r>
    </w:p>
    <w:p w:rsidR="003F5FC0" w:rsidRPr="003F5FC0" w:rsidRDefault="00A46C8F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A46C8F">
        <w:rPr>
          <w:spacing w:val="2"/>
          <w:sz w:val="28"/>
          <w:szCs w:val="28"/>
        </w:rPr>
        <w:t xml:space="preserve">2.2. </w:t>
      </w:r>
      <w:r w:rsidR="003F5FC0" w:rsidRPr="003F5FC0">
        <w:rPr>
          <w:bCs/>
          <w:color w:val="000000"/>
          <w:sz w:val="28"/>
          <w:szCs w:val="28"/>
        </w:rPr>
        <w:t xml:space="preserve">Планы-графики </w:t>
      </w:r>
      <w:r w:rsidR="003F5FC0">
        <w:rPr>
          <w:bCs/>
          <w:color w:val="000000"/>
          <w:sz w:val="28"/>
          <w:szCs w:val="28"/>
        </w:rPr>
        <w:t xml:space="preserve">закупок </w:t>
      </w:r>
      <w:r w:rsidR="003F5FC0" w:rsidRPr="003F5FC0">
        <w:rPr>
          <w:bCs/>
          <w:color w:val="000000"/>
          <w:sz w:val="28"/>
          <w:szCs w:val="28"/>
        </w:rPr>
        <w:t>подлежат изменению при необходимости: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1) приведения </w:t>
      </w:r>
      <w:r w:rsidRPr="00CB1E12">
        <w:rPr>
          <w:bCs/>
          <w:sz w:val="28"/>
          <w:szCs w:val="28"/>
        </w:rPr>
        <w:t>их в соответствие в связи с изменением установленных в соответствии со </w:t>
      </w:r>
      <w:hyperlink r:id="rId15" w:anchor="block_19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статьей 19</w:t>
        </w:r>
      </w:hyperlink>
      <w:r w:rsidRPr="00CB1E12">
        <w:rPr>
          <w:bCs/>
          <w:sz w:val="28"/>
          <w:szCs w:val="28"/>
        </w:rPr>
        <w:t> 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</w:t>
      </w:r>
      <w:r w:rsidRPr="003F5FC0">
        <w:rPr>
          <w:bCs/>
          <w:color w:val="000000"/>
          <w:sz w:val="28"/>
          <w:szCs w:val="28"/>
        </w:rPr>
        <w:t xml:space="preserve"> внебюджетными фондами, муниципальных органов;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</w:t>
      </w:r>
      <w:r w:rsidRPr="00CB1E12">
        <w:rPr>
          <w:bCs/>
          <w:sz w:val="28"/>
          <w:szCs w:val="28"/>
        </w:rPr>
        <w:t>соответствии с </w:t>
      </w:r>
      <w:hyperlink r:id="rId16" w:anchor="block_2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CB1E12">
        <w:rPr>
          <w:bCs/>
          <w:sz w:val="28"/>
          <w:szCs w:val="28"/>
        </w:rPr>
        <w:t> Российской Федерации, изменением показателей планов (программ) финансово-хозяйственной деятельности государственных, муниципальных</w:t>
      </w:r>
      <w:r w:rsidRPr="003F5FC0">
        <w:rPr>
          <w:bCs/>
          <w:color w:val="000000"/>
          <w:sz w:val="28"/>
          <w:szCs w:val="28"/>
        </w:rPr>
        <w:t xml:space="preserve">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3) реализации решения, принятого заказчиком по итогам обязательного общественного обсуждения закупки в </w:t>
      </w:r>
      <w:r w:rsidRPr="00CB1E12">
        <w:rPr>
          <w:bCs/>
          <w:sz w:val="28"/>
          <w:szCs w:val="28"/>
        </w:rPr>
        <w:t>соответствии со </w:t>
      </w:r>
      <w:hyperlink r:id="rId17" w:anchor="block_20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статьей 20</w:t>
        </w:r>
      </w:hyperlink>
      <w:r w:rsidRPr="00CB1E12">
        <w:rPr>
          <w:bCs/>
          <w:sz w:val="28"/>
          <w:szCs w:val="28"/>
        </w:rPr>
        <w:t> Закона</w:t>
      </w:r>
      <w:r w:rsidRPr="003F5FC0">
        <w:rPr>
          <w:bCs/>
          <w:color w:val="000000"/>
          <w:sz w:val="28"/>
          <w:szCs w:val="28"/>
        </w:rPr>
        <w:t>;</w:t>
      </w:r>
    </w:p>
    <w:p w:rsidR="003F5FC0" w:rsidRP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3F5FC0" w:rsidRDefault="003F5FC0" w:rsidP="00CB1E1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F5FC0">
        <w:rPr>
          <w:bCs/>
          <w:color w:val="000000"/>
          <w:sz w:val="28"/>
          <w:szCs w:val="28"/>
        </w:rPr>
        <w:t xml:space="preserve">5) в иных случаях, </w:t>
      </w:r>
      <w:r w:rsidRPr="00CB1E12">
        <w:rPr>
          <w:bCs/>
          <w:sz w:val="28"/>
          <w:szCs w:val="28"/>
        </w:rPr>
        <w:t>установленных порядком, предусмотренным </w:t>
      </w:r>
      <w:hyperlink r:id="rId18" w:anchor="block_1632" w:history="1">
        <w:r w:rsidRPr="00CB1E12">
          <w:rPr>
            <w:rStyle w:val="a6"/>
            <w:bCs/>
            <w:color w:val="auto"/>
            <w:sz w:val="28"/>
            <w:szCs w:val="28"/>
            <w:u w:val="none"/>
          </w:rPr>
          <w:t>пунктом 2 части 3</w:t>
        </w:r>
      </w:hyperlink>
      <w:r w:rsidRPr="00CB1E12">
        <w:rPr>
          <w:bCs/>
          <w:sz w:val="28"/>
          <w:szCs w:val="28"/>
        </w:rPr>
        <w:t>  статьи 16 Закона.</w:t>
      </w:r>
    </w:p>
    <w:p w:rsidR="00CB1E12" w:rsidRPr="00CB1E12" w:rsidRDefault="00CB1E12" w:rsidP="00CB1E12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3F5FC0" w:rsidRPr="003F5FC0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E4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в соответствии с частью 8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статьи 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Закона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</w:t>
      </w:r>
      <w:r w:rsid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акона - не позднее чем за один день до дня заключения контракта.</w:t>
      </w:r>
    </w:p>
    <w:p w:rsidR="003F5FC0" w:rsidRDefault="003F5FC0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F5FC0" w:rsidRDefault="00A46C8F" w:rsidP="00CB1E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6C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</w:t>
      </w:r>
      <w:r w:rsidR="003F5FC0" w:rsidRPr="003F5FC0"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3F5FC0" w:rsidRDefault="003F5FC0" w:rsidP="003F5FC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4603D" w:rsidRDefault="0074603D" w:rsidP="00DD4C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F7EB7" w:rsidRPr="004F7EB7" w:rsidRDefault="004F7EB7" w:rsidP="007460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4F7EB7" w:rsidRPr="004F7EB7" w:rsidSect="00DD4CC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E62"/>
    <w:multiLevelType w:val="multilevel"/>
    <w:tmpl w:val="4B20A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258BA"/>
    <w:multiLevelType w:val="multilevel"/>
    <w:tmpl w:val="2004B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A267C"/>
    <w:multiLevelType w:val="multilevel"/>
    <w:tmpl w:val="5D82C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86D4A"/>
    <w:multiLevelType w:val="multilevel"/>
    <w:tmpl w:val="E8CA2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D1679"/>
    <w:multiLevelType w:val="multilevel"/>
    <w:tmpl w:val="9E46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21E1C"/>
    <w:multiLevelType w:val="multilevel"/>
    <w:tmpl w:val="94A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673"/>
    <w:rsid w:val="00015244"/>
    <w:rsid w:val="0001675F"/>
    <w:rsid w:val="000902F9"/>
    <w:rsid w:val="00093C2B"/>
    <w:rsid w:val="000B399A"/>
    <w:rsid w:val="002215E6"/>
    <w:rsid w:val="002A73CB"/>
    <w:rsid w:val="002E1790"/>
    <w:rsid w:val="00323BFA"/>
    <w:rsid w:val="003F5FC0"/>
    <w:rsid w:val="00460818"/>
    <w:rsid w:val="004A7F73"/>
    <w:rsid w:val="004F7EB7"/>
    <w:rsid w:val="00524B03"/>
    <w:rsid w:val="0054194F"/>
    <w:rsid w:val="0074603D"/>
    <w:rsid w:val="00940935"/>
    <w:rsid w:val="00984A13"/>
    <w:rsid w:val="00A10673"/>
    <w:rsid w:val="00A16272"/>
    <w:rsid w:val="00A46C8F"/>
    <w:rsid w:val="00A66343"/>
    <w:rsid w:val="00A84B96"/>
    <w:rsid w:val="00A961C3"/>
    <w:rsid w:val="00AA3439"/>
    <w:rsid w:val="00B426C8"/>
    <w:rsid w:val="00CB1E12"/>
    <w:rsid w:val="00CC30FE"/>
    <w:rsid w:val="00D14494"/>
    <w:rsid w:val="00DD4CC3"/>
    <w:rsid w:val="00E26B81"/>
    <w:rsid w:val="00E421CF"/>
    <w:rsid w:val="00E840C5"/>
    <w:rsid w:val="00FB482A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02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61C3"/>
    <w:rPr>
      <w:color w:val="0000FF" w:themeColor="hyperlink"/>
      <w:u w:val="single"/>
    </w:rPr>
  </w:style>
  <w:style w:type="paragraph" w:customStyle="1" w:styleId="s1">
    <w:name w:val="s_1"/>
    <w:basedOn w:val="a"/>
    <w:rsid w:val="003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base.garant.ru/72826254/6ec0e74d28bb59d7dbfac843add51777/" TargetMode="External"/><Relationship Id="rId18" Type="http://schemas.openxmlformats.org/officeDocument/2006/relationships/hyperlink" Target="http://base.garant.ru/70353464/7a58987b486424ad79b62aa427dab1d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2826254/6ec0e74d28bb59d7dbfac843add51777/" TargetMode="External"/><Relationship Id="rId17" Type="http://schemas.openxmlformats.org/officeDocument/2006/relationships/hyperlink" Target="http://base.garant.ru/70353464/9e3305d0d08ff111955ebd93afd108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604/741609f9002bd54a24e5c49cb5af953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53464/7a58987b486424ad79b62aa427dab1d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353464/95ef042b11da42ac166eeedeb998f688/" TargetMode="External"/><Relationship Id="rId10" Type="http://schemas.openxmlformats.org/officeDocument/2006/relationships/hyperlink" Target="http://base.garant.ru/70353464/9e3305d0d08ff111955ebd93afd1087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74d7c78a3a1e33cef2750a2b7b35d2ed/" TargetMode="External"/><Relationship Id="rId14" Type="http://schemas.openxmlformats.org/officeDocument/2006/relationships/hyperlink" Target="http://base.garant.ru/72826254/6ec0e74d28bb59d7dbfac843add5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1A09-4871-4A00-934D-D5D06AE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26</cp:revision>
  <cp:lastPrinted>2020-03-12T07:36:00Z</cp:lastPrinted>
  <dcterms:created xsi:type="dcterms:W3CDTF">2017-06-08T09:31:00Z</dcterms:created>
  <dcterms:modified xsi:type="dcterms:W3CDTF">2020-03-12T10:03:00Z</dcterms:modified>
</cp:coreProperties>
</file>